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E6AF0" w14:textId="116BE864" w:rsidR="004F71BC" w:rsidRDefault="004F71BC"/>
    <w:p w14:paraId="73BF07B0" w14:textId="26EA370C" w:rsidR="00701E19" w:rsidRDefault="00701E19"/>
    <w:p w14:paraId="66C5E732" w14:textId="5D8D1A5F" w:rsidR="00660FF0" w:rsidRPr="00F16D74" w:rsidRDefault="00660FF0" w:rsidP="00660FF0">
      <w:pPr>
        <w:rPr>
          <w:b/>
        </w:rPr>
      </w:pPr>
      <w:r w:rsidRPr="00F16D74">
        <w:rPr>
          <w:b/>
        </w:rPr>
        <w:t xml:space="preserve">Meeting of the Small Intersessional Working Group on </w:t>
      </w:r>
      <w:r>
        <w:rPr>
          <w:b/>
        </w:rPr>
        <w:t xml:space="preserve">the plastic </w:t>
      </w:r>
      <w:r w:rsidRPr="00F16D74">
        <w:rPr>
          <w:b/>
        </w:rPr>
        <w:t>wastes technical guidelines (teleconference)</w:t>
      </w:r>
    </w:p>
    <w:p w14:paraId="2647388E" w14:textId="4ECA51D9" w:rsidR="005C144C" w:rsidRPr="00F16D74" w:rsidRDefault="00660FF0" w:rsidP="00660FF0">
      <w:r w:rsidRPr="00F16D74">
        <w:t>Date</w:t>
      </w:r>
      <w:r w:rsidR="00B57D69">
        <w:t>s</w:t>
      </w:r>
      <w:r w:rsidRPr="00F16D74">
        <w:t xml:space="preserve">: </w:t>
      </w:r>
      <w:r>
        <w:t>30</w:t>
      </w:r>
      <w:r w:rsidRPr="00F16D74">
        <w:t xml:space="preserve"> </w:t>
      </w:r>
      <w:r>
        <w:t>March</w:t>
      </w:r>
      <w:r w:rsidRPr="00F16D74">
        <w:t xml:space="preserve"> </w:t>
      </w:r>
      <w:r w:rsidR="00B57D69">
        <w:t>and 6 April 2020</w:t>
      </w:r>
      <w:r w:rsidRPr="00F16D74">
        <w:br/>
        <w:t xml:space="preserve">Time: </w:t>
      </w:r>
      <w:r w:rsidR="005C144C">
        <w:t xml:space="preserve">30 March - </w:t>
      </w:r>
      <w:r w:rsidRPr="00F16D74">
        <w:t>1</w:t>
      </w:r>
      <w:r>
        <w:t>4</w:t>
      </w:r>
      <w:r w:rsidRPr="00F16D74">
        <w:t>:</w:t>
      </w:r>
      <w:r>
        <w:t>0</w:t>
      </w:r>
      <w:r w:rsidRPr="00F16D74">
        <w:t>0</w:t>
      </w:r>
      <w:r>
        <w:t xml:space="preserve"> </w:t>
      </w:r>
      <w:r w:rsidRPr="00F16D74">
        <w:t xml:space="preserve">h </w:t>
      </w:r>
      <w:r>
        <w:t>–</w:t>
      </w:r>
      <w:r w:rsidRPr="00F16D74">
        <w:t xml:space="preserve"> </w:t>
      </w:r>
      <w:r>
        <w:t xml:space="preserve">16:00 </w:t>
      </w:r>
      <w:r w:rsidRPr="00F16D74">
        <w:t xml:space="preserve">h (Geneva </w:t>
      </w:r>
      <w:r>
        <w:t>t</w:t>
      </w:r>
      <w:r w:rsidRPr="00F16D74">
        <w:t>ime)</w:t>
      </w:r>
      <w:r w:rsidR="005C144C">
        <w:t xml:space="preserve"> and 6 April – 14h – 14:50h (Geneva time)</w:t>
      </w:r>
    </w:p>
    <w:p w14:paraId="1525AC91" w14:textId="77777777" w:rsidR="00660FF0" w:rsidRPr="00F16D74" w:rsidRDefault="00660FF0" w:rsidP="00660FF0">
      <w:r w:rsidRPr="00F16D74">
        <w:t xml:space="preserve">For the </w:t>
      </w:r>
      <w:r w:rsidRPr="00F16D74">
        <w:rPr>
          <w:u w:val="single"/>
        </w:rPr>
        <w:t>list of attendees</w:t>
      </w:r>
      <w:r w:rsidRPr="00F16D74">
        <w:t xml:space="preserve">, please see </w:t>
      </w:r>
      <w:r w:rsidRPr="00F16D74">
        <w:rPr>
          <w:u w:val="single"/>
        </w:rPr>
        <w:t>Annex I</w:t>
      </w:r>
      <w:r w:rsidRPr="00F16D74">
        <w:t xml:space="preserve"> of this document. </w:t>
      </w:r>
    </w:p>
    <w:p w14:paraId="070F0881" w14:textId="6060E73C" w:rsidR="00660FF0" w:rsidRDefault="00660FF0">
      <w:r w:rsidRPr="00072797">
        <w:rPr>
          <w:b/>
          <w:bCs/>
          <w:lang w:val="en-GB"/>
        </w:rPr>
        <w:t>Agenda</w:t>
      </w:r>
      <w:r w:rsidR="00514B14">
        <w:rPr>
          <w:b/>
          <w:bCs/>
          <w:lang w:val="en-GB"/>
        </w:rPr>
        <w:t xml:space="preserve">: </w:t>
      </w:r>
      <w:r w:rsidR="003E7974">
        <w:rPr>
          <w:lang w:val="en-GB"/>
        </w:rPr>
        <w:t>Discuss</w:t>
      </w:r>
      <w:r>
        <w:t xml:space="preserve"> selected points identified by the consultant</w:t>
      </w:r>
      <w:r w:rsidR="00514B14">
        <w:t xml:space="preserve"> from</w:t>
      </w:r>
      <w:r>
        <w:t xml:space="preserve"> the comments received </w:t>
      </w:r>
      <w:r w:rsidR="00514B14">
        <w:t>on</w:t>
      </w:r>
      <w:r>
        <w:t xml:space="preserve"> the draft technical guidelines of Dece</w:t>
      </w:r>
      <w:r w:rsidR="00514B14">
        <w:t xml:space="preserve">mber 2019, for which input of the SIWG is required. </w:t>
      </w:r>
    </w:p>
    <w:p w14:paraId="32D28DA0" w14:textId="77777777" w:rsidR="00514B14" w:rsidRPr="008F7A25" w:rsidRDefault="00514B14" w:rsidP="008F7A25">
      <w:pPr>
        <w:rPr>
          <w:b/>
          <w:bCs/>
        </w:rPr>
      </w:pPr>
      <w:r w:rsidRPr="008F7A25">
        <w:rPr>
          <w:b/>
          <w:bCs/>
        </w:rPr>
        <w:t>Opening remarks</w:t>
      </w:r>
    </w:p>
    <w:p w14:paraId="77CB2D0F" w14:textId="674776DB" w:rsidR="00514B14" w:rsidRDefault="00514B14">
      <w:pPr>
        <w:rPr>
          <w:lang w:val="en-GB"/>
        </w:rPr>
      </w:pPr>
      <w:r>
        <w:rPr>
          <w:lang w:val="en-GB"/>
        </w:rPr>
        <w:t xml:space="preserve">The representative of the Secretariat explained that the revised draft of the technical guidelines is being prepared as an </w:t>
      </w:r>
      <w:r w:rsidR="008F7A25">
        <w:rPr>
          <w:lang w:val="en-GB"/>
        </w:rPr>
        <w:t>information (INF)</w:t>
      </w:r>
      <w:r>
        <w:rPr>
          <w:lang w:val="en-GB"/>
        </w:rPr>
        <w:t xml:space="preserve"> document </w:t>
      </w:r>
      <w:r w:rsidR="00DE376C">
        <w:rPr>
          <w:lang w:val="en-GB"/>
        </w:rPr>
        <w:t>for</w:t>
      </w:r>
      <w:r>
        <w:rPr>
          <w:lang w:val="en-GB"/>
        </w:rPr>
        <w:t xml:space="preserve"> the O</w:t>
      </w:r>
      <w:r w:rsidR="008F7A25">
        <w:rPr>
          <w:lang w:val="en-GB"/>
        </w:rPr>
        <w:t>pen Ended Working Group 12</w:t>
      </w:r>
      <w:r w:rsidR="008F7A25" w:rsidRPr="008F7A25">
        <w:rPr>
          <w:vertAlign w:val="superscript"/>
          <w:lang w:val="en-GB"/>
        </w:rPr>
        <w:t>th</w:t>
      </w:r>
      <w:r>
        <w:rPr>
          <w:lang w:val="en-GB"/>
        </w:rPr>
        <w:t xml:space="preserve"> meeting</w:t>
      </w:r>
      <w:r w:rsidR="008F7A25">
        <w:rPr>
          <w:lang w:val="en-GB"/>
        </w:rPr>
        <w:t xml:space="preserve"> (OEWG-12)</w:t>
      </w:r>
      <w:r>
        <w:rPr>
          <w:lang w:val="en-GB"/>
        </w:rPr>
        <w:t>. However, due to the</w:t>
      </w:r>
      <w:r w:rsidR="00DE376C">
        <w:rPr>
          <w:lang w:val="en-GB"/>
        </w:rPr>
        <w:t xml:space="preserve"> COVID-19</w:t>
      </w:r>
      <w:r>
        <w:rPr>
          <w:lang w:val="en-GB"/>
        </w:rPr>
        <w:t xml:space="preserve"> pandemic, it is </w:t>
      </w:r>
      <w:r w:rsidR="00DE376C">
        <w:rPr>
          <w:lang w:val="en-GB"/>
        </w:rPr>
        <w:t>un</w:t>
      </w:r>
      <w:r>
        <w:rPr>
          <w:lang w:val="en-GB"/>
        </w:rPr>
        <w:t xml:space="preserve">clear </w:t>
      </w:r>
      <w:r w:rsidR="00DE376C">
        <w:rPr>
          <w:lang w:val="en-GB"/>
        </w:rPr>
        <w:t>when the</w:t>
      </w:r>
      <w:r>
        <w:rPr>
          <w:lang w:val="en-GB"/>
        </w:rPr>
        <w:t xml:space="preserve"> OEWG-12 meeting </w:t>
      </w:r>
      <w:r w:rsidR="00DE376C">
        <w:rPr>
          <w:lang w:val="en-GB"/>
        </w:rPr>
        <w:t>will</w:t>
      </w:r>
      <w:r>
        <w:rPr>
          <w:lang w:val="en-GB"/>
        </w:rPr>
        <w:t xml:space="preserve"> take place</w:t>
      </w:r>
      <w:r w:rsidR="00DE376C">
        <w:rPr>
          <w:lang w:val="en-GB"/>
        </w:rPr>
        <w:t xml:space="preserve">. </w:t>
      </w:r>
      <w:r>
        <w:rPr>
          <w:lang w:val="en-GB"/>
        </w:rPr>
        <w:t xml:space="preserve"> </w:t>
      </w:r>
    </w:p>
    <w:p w14:paraId="380201D9" w14:textId="6302D69D" w:rsidR="00514B14" w:rsidRDefault="00514B14">
      <w:pPr>
        <w:rPr>
          <w:lang w:val="en-GB"/>
        </w:rPr>
      </w:pPr>
      <w:r>
        <w:rPr>
          <w:lang w:val="en-GB"/>
        </w:rPr>
        <w:t>She also recalled the main objective of th</w:t>
      </w:r>
      <w:r w:rsidR="008F7A25">
        <w:rPr>
          <w:lang w:val="en-GB"/>
        </w:rPr>
        <w:t>e</w:t>
      </w:r>
      <w:r>
        <w:rPr>
          <w:lang w:val="en-GB"/>
        </w:rPr>
        <w:t xml:space="preserve"> online consultation, i.e. an opportunity for the exchange of views, in order to assist the consultant on a number of selected points, which were identified from the comments received (by 31 January 2020) on the draft of the guidelines from December 2019. </w:t>
      </w:r>
    </w:p>
    <w:p w14:paraId="4156732B" w14:textId="77E18406" w:rsidR="00514B14" w:rsidRDefault="00514B14">
      <w:r>
        <w:t>She welcomed the chair of the online consultation, Mr. Patrick McKell, from the United Kingdom of Great Britain and Northern Ireland</w:t>
      </w:r>
      <w:r w:rsidR="003E7974">
        <w:t xml:space="preserve"> a</w:t>
      </w:r>
      <w:r>
        <w:t xml:space="preserve">nd thanked all participants for their engagement in this work. </w:t>
      </w:r>
    </w:p>
    <w:p w14:paraId="37F1968A" w14:textId="5CE87BEE" w:rsidR="00701E19" w:rsidRPr="009C48EB" w:rsidRDefault="00902089">
      <w:pPr>
        <w:rPr>
          <w:b/>
          <w:bCs/>
        </w:rPr>
      </w:pPr>
      <w:r w:rsidRPr="009C48EB">
        <w:rPr>
          <w:b/>
          <w:bCs/>
        </w:rPr>
        <w:t>1) Plastic wastes covered by the TGs</w:t>
      </w:r>
    </w:p>
    <w:p w14:paraId="4E586680" w14:textId="1819B3E3" w:rsidR="00DE376C" w:rsidRDefault="00DE376C">
      <w:r>
        <w:t xml:space="preserve">The views </w:t>
      </w:r>
      <w:r w:rsidR="00603493">
        <w:t xml:space="preserve">expressed on this item </w:t>
      </w:r>
      <w:r>
        <w:t xml:space="preserve">indicate that there is general support for the inclusion of information on plastic wastes which are derived from other waste streams (for e.g. e-waste, </w:t>
      </w:r>
      <w:r w:rsidR="003E7974">
        <w:t xml:space="preserve">synthetic </w:t>
      </w:r>
      <w:r>
        <w:t>textile waste), when the the plastic parts/components are sorted/separated</w:t>
      </w:r>
      <w:r w:rsidR="001D72B6">
        <w:t xml:space="preserve"> from the other parts of the waste</w:t>
      </w:r>
      <w:r>
        <w:t xml:space="preserve">. However it was also acknowledged that the way that these </w:t>
      </w:r>
      <w:r w:rsidR="003E7974">
        <w:t>issues</w:t>
      </w:r>
      <w:r>
        <w:t xml:space="preserve"> should be represented, in terms of the right terminology</w:t>
      </w:r>
      <w:r w:rsidR="001D72B6">
        <w:t xml:space="preserve"> and which BC annexes’ entries to relate to</w:t>
      </w:r>
      <w:r>
        <w:t xml:space="preserve">, require further discussion. </w:t>
      </w:r>
    </w:p>
    <w:p w14:paraId="05B499A5" w14:textId="311DC5B1" w:rsidR="00DA39C1" w:rsidRPr="00DA39C1" w:rsidRDefault="00DA39C1">
      <w:pPr>
        <w:rPr>
          <w:b/>
          <w:bCs/>
        </w:rPr>
      </w:pPr>
      <w:r w:rsidRPr="00DA39C1">
        <w:rPr>
          <w:b/>
          <w:bCs/>
        </w:rPr>
        <w:t>2. Product design</w:t>
      </w:r>
    </w:p>
    <w:p w14:paraId="5E5C66F0" w14:textId="6BB35599" w:rsidR="00EC7F6F" w:rsidRDefault="00EC7F6F" w:rsidP="00EC7F6F">
      <w:r>
        <w:t>The consultant supporting the Secretariat explained the difficulty about this item, since “design” is mentioned in various parts of the document. The group exchanged views on the topic</w:t>
      </w:r>
      <w:r w:rsidR="003E7974">
        <w:t>,</w:t>
      </w:r>
      <w:r>
        <w:t xml:space="preserve"> but no agreement was reached on having language on product design in the chapter of the technical guidelines dealing with waste prevention and minimization. Several participants mentioned the importance of keeping the focus of the document on waste. </w:t>
      </w:r>
      <w:r w:rsidR="003E7974">
        <w:t>While s</w:t>
      </w:r>
      <w:r w:rsidR="003E7974">
        <w:t xml:space="preserve">ome participants expressed the view that product design </w:t>
      </w:r>
      <w:r w:rsidR="003E7974" w:rsidRPr="003E7974">
        <w:t>can</w:t>
      </w:r>
      <w:r w:rsidR="003E7974">
        <w:t xml:space="preserve">, in many cases, be related to waste, </w:t>
      </w:r>
      <w:r w:rsidR="003E7974">
        <w:t>and therefore th</w:t>
      </w:r>
      <w:r w:rsidR="003E7974">
        <w:t>is is not an argument for excluding product design from the TG</w:t>
      </w:r>
      <w:r w:rsidR="003E7974">
        <w:t xml:space="preserve">, since </w:t>
      </w:r>
      <w:r w:rsidR="003E7974">
        <w:t xml:space="preserve">product design can improve recyclability. It can also lead to waste reduction. </w:t>
      </w:r>
      <w:r>
        <w:t xml:space="preserve">Further discussion </w:t>
      </w:r>
      <w:r w:rsidR="003E7974">
        <w:t xml:space="preserve">on this topic </w:t>
      </w:r>
      <w:r>
        <w:t>is required.</w:t>
      </w:r>
    </w:p>
    <w:p w14:paraId="19E5F79B" w14:textId="2F814629" w:rsidR="00EC7F6F" w:rsidRDefault="000E6CCF" w:rsidP="00EC7F6F">
      <w:r>
        <w:t xml:space="preserve">Some </w:t>
      </w:r>
      <w:r>
        <w:t xml:space="preserve">participants </w:t>
      </w:r>
      <w:r>
        <w:t>suggested</w:t>
      </w:r>
      <w:r>
        <w:t xml:space="preserve"> to discuss product design within the plastic waste partnership, since the</w:t>
      </w:r>
      <w:r>
        <w:t>y thought that product design</w:t>
      </w:r>
      <w:r>
        <w:t xml:space="preserve"> goes beyond ESM of plastic wastes.</w:t>
      </w:r>
      <w:r>
        <w:t xml:space="preserve"> </w:t>
      </w:r>
      <w:r w:rsidR="00EC7F6F">
        <w:t>It was</w:t>
      </w:r>
      <w:r>
        <w:t xml:space="preserve"> also</w:t>
      </w:r>
      <w:r w:rsidR="00EC7F6F">
        <w:t xml:space="preserve"> mentioned that other technical guidelines already developed under the convention may serve as a reference on how product design was mentioned before, in guidelines for different waste streams. </w:t>
      </w:r>
    </w:p>
    <w:p w14:paraId="77C618CF" w14:textId="6834C66A" w:rsidR="007E1948" w:rsidRPr="007E1948" w:rsidRDefault="007E1948">
      <w:pPr>
        <w:rPr>
          <w:b/>
          <w:bCs/>
        </w:rPr>
      </w:pPr>
      <w:r w:rsidRPr="007E1948">
        <w:rPr>
          <w:b/>
          <w:bCs/>
        </w:rPr>
        <w:lastRenderedPageBreak/>
        <w:t>3. EPR</w:t>
      </w:r>
      <w:r w:rsidR="00603493">
        <w:rPr>
          <w:b/>
          <w:bCs/>
        </w:rPr>
        <w:t xml:space="preserve"> and </w:t>
      </w:r>
      <w:r w:rsidR="000E6CCF">
        <w:rPr>
          <w:b/>
          <w:bCs/>
        </w:rPr>
        <w:t xml:space="preserve">plastic </w:t>
      </w:r>
      <w:r w:rsidR="00603493">
        <w:rPr>
          <w:b/>
          <w:bCs/>
        </w:rPr>
        <w:t>bans</w:t>
      </w:r>
    </w:p>
    <w:p w14:paraId="3ACCC3AC" w14:textId="548232AE" w:rsidR="001D72B6" w:rsidRDefault="00603493">
      <w:r>
        <w:t xml:space="preserve">The exchange of views showed that there is general support for some mentioning of EPR schemes and </w:t>
      </w:r>
      <w:r w:rsidR="000E6CCF">
        <w:t xml:space="preserve">plastic </w:t>
      </w:r>
      <w:r>
        <w:t xml:space="preserve">bans, but that these are not the focus of the guidelines. There was no agreement on where in the document information on these two items, and to which extent/depth, should be included. Further discussion is required. </w:t>
      </w:r>
    </w:p>
    <w:p w14:paraId="25BEAE5F" w14:textId="32594E86" w:rsidR="000C1C49" w:rsidRPr="000C1C49" w:rsidRDefault="000C1C49">
      <w:pPr>
        <w:rPr>
          <w:b/>
          <w:bCs/>
        </w:rPr>
      </w:pPr>
      <w:r w:rsidRPr="000C1C49">
        <w:rPr>
          <w:b/>
          <w:bCs/>
        </w:rPr>
        <w:t xml:space="preserve">4. Energy recovery </w:t>
      </w:r>
      <w:r w:rsidR="00F71A92">
        <w:rPr>
          <w:b/>
          <w:bCs/>
        </w:rPr>
        <w:t xml:space="preserve">of </w:t>
      </w:r>
      <w:r w:rsidRPr="000C1C49">
        <w:rPr>
          <w:b/>
          <w:bCs/>
        </w:rPr>
        <w:t>plastic wastes</w:t>
      </w:r>
    </w:p>
    <w:p w14:paraId="617888EE" w14:textId="2E9D559C" w:rsidR="005C144C" w:rsidRPr="005C144C" w:rsidRDefault="005C144C">
      <w:pPr>
        <w:rPr>
          <w:b/>
          <w:bCs/>
        </w:rPr>
      </w:pPr>
      <w:r w:rsidRPr="005C144C">
        <w:rPr>
          <w:b/>
          <w:bCs/>
        </w:rPr>
        <w:t>30 March discussion</w:t>
      </w:r>
    </w:p>
    <w:p w14:paraId="28417258" w14:textId="77777777" w:rsidR="000E6CCF" w:rsidRPr="009F0E14" w:rsidRDefault="00603493" w:rsidP="000E6CCF">
      <w:r w:rsidRPr="009F0E14">
        <w:t xml:space="preserve">The exchange of views showed that there is general support to avoid duplication with other </w:t>
      </w:r>
      <w:r w:rsidR="000E6CCF">
        <w:t xml:space="preserve">technical </w:t>
      </w:r>
      <w:r w:rsidRPr="009F0E14">
        <w:t xml:space="preserve">guidelines, </w:t>
      </w:r>
      <w:r w:rsidR="00F71A92" w:rsidRPr="009F0E14">
        <w:t xml:space="preserve">and that </w:t>
      </w:r>
      <w:r w:rsidRPr="009F0E14">
        <w:t xml:space="preserve">only references </w:t>
      </w:r>
      <w:r w:rsidR="00F71A92" w:rsidRPr="009F0E14">
        <w:t xml:space="preserve">to those documents </w:t>
      </w:r>
      <w:r w:rsidRPr="009F0E14">
        <w:t xml:space="preserve">should be included. </w:t>
      </w:r>
      <w:r w:rsidR="000E6CCF" w:rsidRPr="009F0E14">
        <w:t xml:space="preserve">This applies, for example, to the technical guidelines on incineration on land (D10), which is being revised and should </w:t>
      </w:r>
      <w:r w:rsidR="000E6CCF">
        <w:t xml:space="preserve">also address incineration as covered by operation </w:t>
      </w:r>
      <w:r w:rsidR="000E6CCF" w:rsidRPr="009F0E14">
        <w:t xml:space="preserve">R1, to the technical guidelines on landfill (D5), as well as to others. </w:t>
      </w:r>
    </w:p>
    <w:p w14:paraId="453F5D84" w14:textId="37A986D0" w:rsidR="00EC7F6F" w:rsidRPr="009F0E14" w:rsidRDefault="00EC7F6F" w:rsidP="00EC7F6F">
      <w:r w:rsidRPr="009F0E14">
        <w:t xml:space="preserve">After discussions, it became clear that energy recovery </w:t>
      </w:r>
      <w:r w:rsidR="003E7974">
        <w:t xml:space="preserve">and </w:t>
      </w:r>
      <w:r w:rsidRPr="009F0E14">
        <w:t xml:space="preserve">recycling </w:t>
      </w:r>
      <w:r w:rsidR="003E7974">
        <w:t>should not be mentioned together, since this creates confusion</w:t>
      </w:r>
      <w:r w:rsidRPr="009F0E14">
        <w:t xml:space="preserve">. The group could not agree on a way forward for this part of the document. Further discussion is required, as well as further </w:t>
      </w:r>
      <w:r>
        <w:t>incorporation of elements</w:t>
      </w:r>
      <w:r w:rsidRPr="009F0E14">
        <w:t xml:space="preserve"> </w:t>
      </w:r>
      <w:r>
        <w:t>from</w:t>
      </w:r>
      <w:r w:rsidRPr="009F0E14">
        <w:t xml:space="preserve"> other relevant documents</w:t>
      </w:r>
      <w:r w:rsidR="000E6CCF">
        <w:t xml:space="preserve"> (e.g. technical guidelines and legal documents)</w:t>
      </w:r>
      <w:r w:rsidRPr="009F0E14">
        <w:t xml:space="preserve">. </w:t>
      </w:r>
    </w:p>
    <w:p w14:paraId="29F70ACB" w14:textId="11864244" w:rsidR="00F71A92" w:rsidRPr="009F0E14" w:rsidRDefault="00725145">
      <w:r w:rsidRPr="009F0E14">
        <w:t>It was recalled that one of the criteria used for the selection of waste management technologie</w:t>
      </w:r>
      <w:r w:rsidR="009F0E14">
        <w:t>s</w:t>
      </w:r>
      <w:r w:rsidRPr="009F0E14">
        <w:t xml:space="preserve"> in the various technical guidelines under the convention is for the technolo</w:t>
      </w:r>
      <w:r w:rsidR="009F0E14">
        <w:t>gy</w:t>
      </w:r>
      <w:r w:rsidRPr="009F0E14">
        <w:t xml:space="preserve"> to be commercially available. </w:t>
      </w:r>
    </w:p>
    <w:p w14:paraId="67A586B8" w14:textId="7395EE87" w:rsidR="00D847F1" w:rsidRPr="009F0E14" w:rsidRDefault="00D847F1">
      <w:pPr>
        <w:rPr>
          <w:b/>
          <w:bCs/>
        </w:rPr>
      </w:pPr>
      <w:r w:rsidRPr="009F0E14">
        <w:rPr>
          <w:b/>
          <w:bCs/>
        </w:rPr>
        <w:t>6 April</w:t>
      </w:r>
      <w:r w:rsidR="005C144C" w:rsidRPr="009F0E14">
        <w:rPr>
          <w:b/>
          <w:bCs/>
        </w:rPr>
        <w:t xml:space="preserve"> discussion</w:t>
      </w:r>
    </w:p>
    <w:p w14:paraId="67B4B714" w14:textId="525915F6" w:rsidR="005C144C" w:rsidRPr="009F0E14" w:rsidRDefault="005C144C">
      <w:r w:rsidRPr="009F0E14">
        <w:t>The representative of the Secretariat explained that there was a question from the consultant after the 30 March online discussions, on how she would be able to refer to the other technical guidelines currently being updated, and use text from them, if needed</w:t>
      </w:r>
      <w:r w:rsidR="009F0E14">
        <w:t xml:space="preserve"> (e.g. any relevant definition, description)</w:t>
      </w:r>
      <w:r w:rsidRPr="009F0E14">
        <w:t xml:space="preserve">. The Secretariat asked for the views of participants. </w:t>
      </w:r>
    </w:p>
    <w:p w14:paraId="49A217E5" w14:textId="452222BB" w:rsidR="005C144C" w:rsidRPr="009F0E14" w:rsidRDefault="005C144C">
      <w:r w:rsidRPr="009F0E14">
        <w:t>After a brief discussion, it was confirmed that references should be made to the document as placeholders, and that content (if text is to be reused partially) will need to be assessed in the next revised versions of the plastic wastes technical guidelines</w:t>
      </w:r>
      <w:r w:rsidR="009F0E14">
        <w:t>. This is because</w:t>
      </w:r>
      <w:r w:rsidRPr="009F0E14">
        <w:t xml:space="preserve"> the technical guidelines on landfill and on incineration are being updated in parallel to t</w:t>
      </w:r>
      <w:r w:rsidR="009F0E14">
        <w:t>he ones on plastic waste</w:t>
      </w:r>
      <w:r w:rsidRPr="009F0E14">
        <w:t xml:space="preserve">. Common members of both working groups could also help to indicate what can be referred to/reused, when applicable. </w:t>
      </w:r>
    </w:p>
    <w:p w14:paraId="16EFEF87" w14:textId="4402299D" w:rsidR="005C144C" w:rsidRPr="009F0E14" w:rsidRDefault="005C144C">
      <w:r w:rsidRPr="009F0E14">
        <w:t xml:space="preserve">It was mentioned that the POPs wastes </w:t>
      </w:r>
      <w:r w:rsidR="000E6CCF">
        <w:t xml:space="preserve">technical </w:t>
      </w:r>
      <w:r w:rsidRPr="009F0E14">
        <w:t>guidelines, which refer to each other (</w:t>
      </w:r>
      <w:r w:rsidR="000E6CCF">
        <w:t>e.g</w:t>
      </w:r>
      <w:r w:rsidRPr="009F0E14">
        <w:t xml:space="preserve">. specific technical guidelines refer to the general technical guidelines, and vice-versa) for the simple types of cross references, can be looked at as </w:t>
      </w:r>
      <w:r w:rsidR="000E6CCF">
        <w:t>an example</w:t>
      </w:r>
      <w:r w:rsidRPr="009F0E14">
        <w:t xml:space="preserve"> of doing links between the different documents. </w:t>
      </w:r>
    </w:p>
    <w:p w14:paraId="3E556F6C" w14:textId="3D5F91E2" w:rsidR="005C144C" w:rsidRPr="009F0E14" w:rsidRDefault="005C144C">
      <w:r w:rsidRPr="009F0E14">
        <w:t xml:space="preserve">It was also mentioned that references to the already adopted technical guidelines can and should also be made, when relevant, e.g. </w:t>
      </w:r>
      <w:r w:rsidR="000E6CCF">
        <w:t xml:space="preserve">to </w:t>
      </w:r>
      <w:r w:rsidRPr="009F0E14">
        <w:t xml:space="preserve">the technical guidelines on cement kilns. </w:t>
      </w:r>
    </w:p>
    <w:p w14:paraId="11DB8308" w14:textId="4A50F8DD" w:rsidR="005C144C" w:rsidRPr="009F0E14" w:rsidRDefault="005C144C">
      <w:r w:rsidRPr="009F0E14">
        <w:t xml:space="preserve">For the topics/sub-topics </w:t>
      </w:r>
      <w:r w:rsidR="009F0E14" w:rsidRPr="009F0E14">
        <w:t xml:space="preserve">(e.g. pyrolisis, gasification) </w:t>
      </w:r>
      <w:r w:rsidRPr="009F0E14">
        <w:t xml:space="preserve">related to </w:t>
      </w:r>
      <w:r w:rsidR="000E6CCF">
        <w:t>operation R1</w:t>
      </w:r>
      <w:r w:rsidRPr="009F0E14">
        <w:t xml:space="preserve"> which are not yet covered by </w:t>
      </w:r>
      <w:r w:rsidR="009F0E14">
        <w:t>the already adopted</w:t>
      </w:r>
      <w:r w:rsidRPr="009F0E14">
        <w:t xml:space="preserve"> technical guidelines</w:t>
      </w:r>
      <w:r w:rsidR="000E6CCF">
        <w:t xml:space="preserve"> </w:t>
      </w:r>
      <w:r w:rsidR="000E6CCF">
        <w:t>or technical guidelines under revision</w:t>
      </w:r>
      <w:r w:rsidRPr="009F0E14">
        <w:t xml:space="preserve">, the consultant should indicate what is possible for the moment, if the technologies are commercially available. One participant offered to share information about some of the technologies under discussion based on a study done in the USA. </w:t>
      </w:r>
    </w:p>
    <w:p w14:paraId="1F4A98A9" w14:textId="77777777" w:rsidR="005C144C" w:rsidRDefault="005C144C">
      <w:pPr>
        <w:rPr>
          <w:color w:val="FF0000"/>
        </w:rPr>
      </w:pPr>
    </w:p>
    <w:p w14:paraId="01A3EF7A" w14:textId="216A70E6" w:rsidR="00004C52" w:rsidRDefault="00004C52" w:rsidP="0012540D">
      <w:pPr>
        <w:rPr>
          <w:color w:val="FF0000"/>
        </w:rPr>
      </w:pPr>
    </w:p>
    <w:p w14:paraId="1D5B5D6E" w14:textId="4F39C2FA" w:rsidR="000C1C49" w:rsidRPr="00D44BEC" w:rsidRDefault="00D44BEC">
      <w:pPr>
        <w:rPr>
          <w:b/>
          <w:bCs/>
        </w:rPr>
      </w:pPr>
      <w:r w:rsidRPr="00D44BEC">
        <w:rPr>
          <w:b/>
          <w:bCs/>
        </w:rPr>
        <w:t>5. Recycling of bioplastics</w:t>
      </w:r>
    </w:p>
    <w:p w14:paraId="475B3687" w14:textId="3C1BF3AC" w:rsidR="00725145" w:rsidRDefault="00725145">
      <w:r>
        <w:t xml:space="preserve">The consultant explained the difficulty about this item, since most of the information available is academic. One possibility that the group discussed was to have more general information on this section, without separating it in so many different plastic types. Participants were invited to share relevant technical documents, non academic, to support the draft of this part of the document. </w:t>
      </w:r>
    </w:p>
    <w:p w14:paraId="336B058E" w14:textId="50C7A8C6" w:rsidR="00A65F8F" w:rsidRDefault="00725145" w:rsidP="00725145">
      <w:pPr>
        <w:rPr>
          <w:b/>
          <w:bCs/>
        </w:rPr>
      </w:pPr>
      <w:r w:rsidRPr="00725145">
        <w:rPr>
          <w:b/>
          <w:bCs/>
        </w:rPr>
        <w:t>6. Technical Guidelines on the Environmentally Sound Management of Plastic Coated Cables Scrap</w:t>
      </w:r>
      <w:r>
        <w:rPr>
          <w:b/>
          <w:bCs/>
        </w:rPr>
        <w:t xml:space="preserve"> </w:t>
      </w:r>
      <w:r w:rsidRPr="00725145">
        <w:rPr>
          <w:b/>
          <w:bCs/>
        </w:rPr>
        <w:t>(UNEP/CHW.6/21, 2002)</w:t>
      </w:r>
      <w:r>
        <w:rPr>
          <w:b/>
          <w:bCs/>
        </w:rPr>
        <w:t xml:space="preserve"> – discussed on the call of 6 April 2020. </w:t>
      </w:r>
    </w:p>
    <w:p w14:paraId="03E5572A" w14:textId="69E989D5" w:rsidR="009F0E14" w:rsidRPr="00A3694D" w:rsidRDefault="009F0E14">
      <w:r w:rsidRPr="00A3694D">
        <w:t xml:space="preserve">The chair </w:t>
      </w:r>
      <w:r w:rsidR="00A3694D" w:rsidRPr="00A3694D">
        <w:t xml:space="preserve">of the meeting </w:t>
      </w:r>
      <w:r w:rsidRPr="00A3694D">
        <w:t xml:space="preserve">asked those who provided comments on this item to explain their views. </w:t>
      </w:r>
    </w:p>
    <w:p w14:paraId="131C4E6F" w14:textId="6CD64C74" w:rsidR="009F0E14" w:rsidRPr="00A3694D" w:rsidRDefault="009F0E14">
      <w:r w:rsidRPr="00A3694D">
        <w:t>One participant explained that the content of this chapter should be reflected in the other parts of the guidelines, as it is the plan to do for other types of waste which also contain plastic parts, as discussed by th</w:t>
      </w:r>
      <w:r w:rsidR="00A3694D" w:rsidRPr="00A3694D">
        <w:t>e</w:t>
      </w:r>
      <w:r w:rsidRPr="00A3694D">
        <w:t xml:space="preserve"> group on 30 March. </w:t>
      </w:r>
    </w:p>
    <w:p w14:paraId="2CBC67A2" w14:textId="0CEA1B18" w:rsidR="000E6CCF" w:rsidRPr="00A3694D" w:rsidRDefault="009F0E14" w:rsidP="000E6CCF">
      <w:r w:rsidRPr="00A3694D">
        <w:t>One participant also explained the origin of a separate chapter in the first version of the technical guidelines. At th</w:t>
      </w:r>
      <w:r w:rsidR="00A3694D" w:rsidRPr="00A3694D">
        <w:t>e</w:t>
      </w:r>
      <w:r w:rsidRPr="00A3694D">
        <w:t xml:space="preserve"> time of adoption of the guidelines in 2002, the Basel Convention did not have entries in its Annexes to cover </w:t>
      </w:r>
      <w:r w:rsidR="000E6CCF">
        <w:t xml:space="preserve">plastic </w:t>
      </w:r>
      <w:r w:rsidRPr="00A3694D">
        <w:t>coated cables scrap and the solution of having a dedicated chapter was because of the relevance of that type of waste stream</w:t>
      </w:r>
      <w:r w:rsidR="00A3694D" w:rsidRPr="00A3694D">
        <w:t xml:space="preserve"> in that context</w:t>
      </w:r>
      <w:r w:rsidR="000E6CCF">
        <w:t>.</w:t>
      </w:r>
      <w:r w:rsidR="000E6CCF" w:rsidRPr="00A3694D">
        <w:t xml:space="preserve">Now the convention’s annexes include </w:t>
      </w:r>
      <w:r w:rsidR="000E6CCF">
        <w:t>entry B1115 on plastic coated cables and also other</w:t>
      </w:r>
      <w:r w:rsidR="000E6CCF" w:rsidRPr="00A3694D">
        <w:t xml:space="preserve"> codes to cover different waste streams </w:t>
      </w:r>
      <w:r w:rsidR="000E6CCF">
        <w:t xml:space="preserve">which contain plastics. Therefore, </w:t>
      </w:r>
      <w:r w:rsidR="000E6CCF" w:rsidRPr="00A3694D">
        <w:t xml:space="preserve">the discussions under the plastic waste guidelines </w:t>
      </w:r>
      <w:r w:rsidR="000E6CCF">
        <w:t>should</w:t>
      </w:r>
      <w:r w:rsidR="000E6CCF" w:rsidRPr="00A3694D">
        <w:t xml:space="preserve"> refer not only to cables, but also to other types of waste which contain plastic, e.g. ELV, e-wastes, and others. The plastic waste guidelines should </w:t>
      </w:r>
      <w:r w:rsidR="000E6CCF">
        <w:t>address</w:t>
      </w:r>
      <w:r w:rsidR="000E6CCF" w:rsidRPr="00A3694D">
        <w:t xml:space="preserve"> </w:t>
      </w:r>
      <w:r w:rsidR="000E6CCF">
        <w:t xml:space="preserve">plastic wastes from </w:t>
      </w:r>
      <w:r w:rsidR="000E6CCF" w:rsidRPr="00A3694D">
        <w:t>any relevant waste stream</w:t>
      </w:r>
      <w:r w:rsidR="000E6CCF">
        <w:t>s</w:t>
      </w:r>
      <w:r w:rsidR="000E6CCF" w:rsidRPr="00A3694D">
        <w:t xml:space="preserve"> which contain plastic and </w:t>
      </w:r>
      <w:r w:rsidR="000E6CCF">
        <w:t>where</w:t>
      </w:r>
      <w:r w:rsidR="000E6CCF" w:rsidRPr="00A3694D">
        <w:t xml:space="preserve"> a proper separation of the plastics’ parts</w:t>
      </w:r>
      <w:r w:rsidR="000E6CCF">
        <w:t xml:space="preserve"> is possible</w:t>
      </w:r>
      <w:r w:rsidR="000E6CCF" w:rsidRPr="00A3694D">
        <w:t xml:space="preserve">. </w:t>
      </w:r>
      <w:r w:rsidR="000E6CCF">
        <w:t>It was also suggested to address the separation of plastics from other relevant waste streams in the technical guidelines.</w:t>
      </w:r>
    </w:p>
    <w:p w14:paraId="5A7566FF" w14:textId="36DBE3BC" w:rsidR="00A3694D" w:rsidRPr="00A3694D" w:rsidRDefault="00A3694D">
      <w:r w:rsidRPr="00A3694D">
        <w:t xml:space="preserve">Another participant suggested to consult with a colleague who provided comments and could not attend the call, and she will get back to the group to explain the rationale for the suggestion to keep the chapter. </w:t>
      </w:r>
    </w:p>
    <w:p w14:paraId="5CBFD4B1" w14:textId="21223A17" w:rsidR="00A3694D" w:rsidRPr="00A3694D" w:rsidRDefault="00A3694D">
      <w:r w:rsidRPr="00A3694D">
        <w:t xml:space="preserve">One participant made reference to the work of updating the BAT/BEP guidance documents under the Stockholm Convention, which contain a sub-chapter on “smouldering of copper”, which might be relevant for the discussions on copper cables under the plastic waste technical guidelines. </w:t>
      </w:r>
    </w:p>
    <w:p w14:paraId="301CD95E" w14:textId="0BD57FDC" w:rsidR="003247C8" w:rsidRPr="003247C8" w:rsidRDefault="003247C8">
      <w:pPr>
        <w:rPr>
          <w:b/>
          <w:bCs/>
        </w:rPr>
      </w:pPr>
      <w:r>
        <w:rPr>
          <w:b/>
          <w:bCs/>
        </w:rPr>
        <w:t xml:space="preserve">7. </w:t>
      </w:r>
      <w:r w:rsidR="00725145">
        <w:rPr>
          <w:b/>
          <w:bCs/>
        </w:rPr>
        <w:t>Proposal of Norway for</w:t>
      </w:r>
      <w:r w:rsidR="007310FC">
        <w:rPr>
          <w:b/>
          <w:bCs/>
        </w:rPr>
        <w:t xml:space="preserve"> new chapters</w:t>
      </w:r>
    </w:p>
    <w:p w14:paraId="7C0D9A5F" w14:textId="77777777" w:rsidR="000E6CCF" w:rsidRDefault="000E6CCF" w:rsidP="000E6CCF">
      <w:r>
        <w:t xml:space="preserve">It was mentioned that the value of having these topics in a separate part of the document, for e.g. a sub-section, helps make it easy to identify in such a big document. </w:t>
      </w:r>
      <w:r>
        <w:t xml:space="preserve">The exchange of views showed that there is general support to have some mentioning of marine plastic litter and microplastic caused by plastic waste, but that these should not necessarily be represented in a separate chapter. </w:t>
      </w:r>
    </w:p>
    <w:p w14:paraId="30E82FC4" w14:textId="77777777" w:rsidR="000E6CCF" w:rsidRPr="00A3694D" w:rsidRDefault="000E6CCF" w:rsidP="000E6CCF">
      <w:pPr>
        <w:rPr>
          <w:b/>
          <w:bCs/>
        </w:rPr>
      </w:pPr>
      <w:r w:rsidRPr="00A3694D">
        <w:rPr>
          <w:b/>
          <w:bCs/>
        </w:rPr>
        <w:t>Extra discussion on 6 April</w:t>
      </w:r>
    </w:p>
    <w:p w14:paraId="567D326A" w14:textId="77777777" w:rsidR="000E6CCF" w:rsidRDefault="000E6CCF" w:rsidP="000E6CCF">
      <w:r>
        <w:t xml:space="preserve">One participant asked about the possibility to discuss briefly the idea related to the inclusion of information related to marine plastic litter. </w:t>
      </w:r>
    </w:p>
    <w:p w14:paraId="1C03FFE6" w14:textId="77777777" w:rsidR="000E6CCF" w:rsidRDefault="000E6CCF" w:rsidP="000E6CCF">
      <w:r>
        <w:lastRenderedPageBreak/>
        <w:t xml:space="preserve">He explained that after further reflection, he thinks that his country could provide some text, for some parts of the guidelines, where relevant information on marine plastic litter could be included. </w:t>
      </w:r>
    </w:p>
    <w:p w14:paraId="607CE9E7" w14:textId="77777777" w:rsidR="000E6CCF" w:rsidRDefault="000E6CCF" w:rsidP="000E6CCF">
      <w:r>
        <w:t xml:space="preserve">After a brief discussion, it was agreed that the representative would discuss further with the Secretariat, about a possible timeframe to provide such suggestions. The co-lead and the Secretariat will then assess options to integrate the suggestions. </w:t>
      </w:r>
    </w:p>
    <w:p w14:paraId="33262A78" w14:textId="77777777" w:rsidR="000E6CCF" w:rsidRDefault="000E6CCF" w:rsidP="000E6CCF">
      <w:r>
        <w:t xml:space="preserve">A participant mentioned also that the guidelines should include information on the plastic amendments to the convention and interpretation. </w:t>
      </w:r>
    </w:p>
    <w:p w14:paraId="673236C5" w14:textId="64DC3480" w:rsidR="00727EE8" w:rsidRPr="00727EE8" w:rsidRDefault="00727EE8">
      <w:pPr>
        <w:rPr>
          <w:b/>
          <w:bCs/>
        </w:rPr>
      </w:pPr>
      <w:r w:rsidRPr="00727EE8">
        <w:rPr>
          <w:b/>
          <w:bCs/>
        </w:rPr>
        <w:t>8. Reference/sources data</w:t>
      </w:r>
    </w:p>
    <w:p w14:paraId="026C9C7C" w14:textId="3F8E33B9" w:rsidR="009517EC" w:rsidRDefault="009517EC">
      <w:r>
        <w:t xml:space="preserve">The consultant explained the difficulty about this item and informed the group that comments provided and suggestions not consistenly had references and sources provided. Therefore, not all of them will be incorporated into the revised version of the technical guidelines. </w:t>
      </w:r>
    </w:p>
    <w:p w14:paraId="4D63158D" w14:textId="5A99D24A" w:rsidR="009517EC" w:rsidRDefault="009517EC">
      <w:r>
        <w:t xml:space="preserve">The group briefly discussed that text used from the 2002 version of the guidelines does not need to have a citation, since the new version of the document will supersede the version of 2002. Text from the previous version of the document could be reused, in the revised one if still applicable. </w:t>
      </w:r>
    </w:p>
    <w:p w14:paraId="5C27AAE4" w14:textId="1B56BA51" w:rsidR="00F10DFC" w:rsidRPr="00F10DFC" w:rsidRDefault="00F10DFC" w:rsidP="0057056B">
      <w:pPr>
        <w:rPr>
          <w:b/>
          <w:bCs/>
        </w:rPr>
      </w:pPr>
      <w:r w:rsidRPr="00F10DFC">
        <w:rPr>
          <w:b/>
          <w:bCs/>
        </w:rPr>
        <w:t xml:space="preserve">9. </w:t>
      </w:r>
      <w:r w:rsidR="009517EC">
        <w:rPr>
          <w:b/>
          <w:bCs/>
        </w:rPr>
        <w:t>General c</w:t>
      </w:r>
      <w:r w:rsidRPr="00F10DFC">
        <w:rPr>
          <w:b/>
          <w:bCs/>
        </w:rPr>
        <w:t>ontent</w:t>
      </w:r>
    </w:p>
    <w:p w14:paraId="5B9C8ACF" w14:textId="0E7ED80B" w:rsidR="009517EC" w:rsidRDefault="009517EC" w:rsidP="0057056B">
      <w:r>
        <w:t xml:space="preserve">The consultant explained the some comments suggested changes in the titles of sections and sub-sections, which had been previously agreed. She explained that only when these are of editorial nature, they will be applied.  </w:t>
      </w:r>
    </w:p>
    <w:p w14:paraId="56B44B1C" w14:textId="43B8E07C" w:rsidR="0016740D" w:rsidRDefault="009517EC">
      <w:r w:rsidRPr="009517EC">
        <w:rPr>
          <w:b/>
          <w:bCs/>
        </w:rPr>
        <w:t>10</w:t>
      </w:r>
      <w:r w:rsidR="000E6CCF">
        <w:rPr>
          <w:b/>
          <w:bCs/>
        </w:rPr>
        <w:t xml:space="preserve">. </w:t>
      </w:r>
      <w:r w:rsidR="0016740D">
        <w:rPr>
          <w:b/>
          <w:bCs/>
        </w:rPr>
        <w:t>Next steps</w:t>
      </w:r>
      <w:r w:rsidR="0016740D">
        <w:rPr>
          <w:b/>
          <w:bCs/>
        </w:rPr>
        <w:br/>
      </w:r>
      <w:r w:rsidR="000E6CCF">
        <w:br/>
      </w:r>
      <w:r w:rsidR="0016740D">
        <w:t>The Secretariat informed the group that there is not yet a final decision on the means of realization of the OEWG-12 meeting and that as soon as this is decided, the group w</w:t>
      </w:r>
      <w:bookmarkStart w:id="0" w:name="_GoBack"/>
      <w:bookmarkEnd w:id="0"/>
      <w:r w:rsidR="0016740D">
        <w:t xml:space="preserve">ill be informed about it. </w:t>
      </w:r>
    </w:p>
    <w:p w14:paraId="53AFB6F8" w14:textId="2A891F62" w:rsidR="0016740D" w:rsidRDefault="0016740D">
      <w:r>
        <w:t xml:space="preserve">For the time being, the Secretariat is working with the possibility that the meeting will take place in June 2020. Therefore, the revised version of the technical guidelines on plastic wastes will be one of the information documents </w:t>
      </w:r>
      <w:r w:rsidR="00BB6AAA">
        <w:t>prepared for</w:t>
      </w:r>
      <w:r>
        <w:t xml:space="preserve"> the OEWG-12 meeting</w:t>
      </w:r>
      <w:r w:rsidR="00BB6AAA">
        <w:t>. After that</w:t>
      </w:r>
      <w:r>
        <w:t xml:space="preserve"> the intersessional work of this group should continue. And if possible, later this year, a face-to-face meeting of this </w:t>
      </w:r>
      <w:r w:rsidR="00BB6AAA">
        <w:t>working group</w:t>
      </w:r>
      <w:r>
        <w:t xml:space="preserve"> </w:t>
      </w:r>
      <w:r w:rsidR="0080723C">
        <w:t>could</w:t>
      </w:r>
      <w:r>
        <w:t xml:space="preserve"> be organized, as originally planned. </w:t>
      </w:r>
    </w:p>
    <w:p w14:paraId="466077AB" w14:textId="77777777" w:rsidR="0016740D" w:rsidRDefault="0016740D"/>
    <w:p w14:paraId="6ECDBD55" w14:textId="77777777" w:rsidR="00785392" w:rsidRDefault="00785392">
      <w:pPr>
        <w:sectPr w:rsidR="00785392">
          <w:pgSz w:w="12240" w:h="15840"/>
          <w:pgMar w:top="1440" w:right="1440" w:bottom="1440" w:left="1440" w:header="720" w:footer="720" w:gutter="0"/>
          <w:cols w:space="720"/>
          <w:docGrid w:linePitch="360"/>
        </w:sectPr>
      </w:pPr>
    </w:p>
    <w:p w14:paraId="6EE06024" w14:textId="46315D1B" w:rsidR="00140DDB" w:rsidRDefault="00140DDB"/>
    <w:p w14:paraId="2C335EF6" w14:textId="297F8780" w:rsidR="00140DDB" w:rsidRPr="007171BC" w:rsidRDefault="00140DDB" w:rsidP="00140DDB">
      <w:pPr>
        <w:spacing w:after="200" w:line="276" w:lineRule="auto"/>
        <w:rPr>
          <w:b/>
          <w:lang w:val="en-GB"/>
        </w:rPr>
      </w:pPr>
      <w:r w:rsidRPr="007171BC">
        <w:rPr>
          <w:b/>
          <w:lang w:val="en-GB"/>
        </w:rPr>
        <w:t>Annex I – List of attendees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890"/>
        <w:gridCol w:w="2520"/>
        <w:gridCol w:w="1350"/>
        <w:gridCol w:w="900"/>
        <w:gridCol w:w="810"/>
      </w:tblGrid>
      <w:tr w:rsidR="00BB6AAA" w:rsidRPr="00785392" w14:paraId="4BCBADA0" w14:textId="520C5AD3" w:rsidTr="00BB6AAA">
        <w:trPr>
          <w:trHeight w:val="315"/>
        </w:trPr>
        <w:tc>
          <w:tcPr>
            <w:tcW w:w="1885" w:type="dxa"/>
            <w:shd w:val="clear" w:color="auto" w:fill="auto"/>
            <w:vAlign w:val="center"/>
            <w:hideMark/>
          </w:tcPr>
          <w:p w14:paraId="4E67E289" w14:textId="77777777" w:rsidR="00BB6AAA" w:rsidRPr="00785392" w:rsidRDefault="00BB6AAA" w:rsidP="00785392">
            <w:pPr>
              <w:spacing w:after="0" w:line="240" w:lineRule="auto"/>
              <w:rPr>
                <w:rFonts w:eastAsia="Times New Roman" w:cstheme="minorHAnsi"/>
                <w:b/>
                <w:bCs/>
                <w:color w:val="000000"/>
                <w:sz w:val="16"/>
                <w:szCs w:val="16"/>
                <w:lang w:val="en-US"/>
              </w:rPr>
            </w:pPr>
            <w:r w:rsidRPr="00785392">
              <w:rPr>
                <w:rFonts w:eastAsia="Times New Roman" w:cstheme="minorHAnsi"/>
                <w:b/>
                <w:bCs/>
                <w:color w:val="000000"/>
                <w:sz w:val="16"/>
                <w:szCs w:val="16"/>
                <w:lang w:val="en-US"/>
              </w:rPr>
              <w:t>Name</w:t>
            </w:r>
          </w:p>
        </w:tc>
        <w:tc>
          <w:tcPr>
            <w:tcW w:w="1890" w:type="dxa"/>
            <w:shd w:val="clear" w:color="auto" w:fill="auto"/>
            <w:vAlign w:val="center"/>
            <w:hideMark/>
          </w:tcPr>
          <w:p w14:paraId="026A7026" w14:textId="77777777" w:rsidR="00BB6AAA" w:rsidRPr="00785392" w:rsidRDefault="00BB6AAA" w:rsidP="00785392">
            <w:pPr>
              <w:spacing w:after="0" w:line="240" w:lineRule="auto"/>
              <w:rPr>
                <w:rFonts w:eastAsia="Times New Roman" w:cstheme="minorHAnsi"/>
                <w:b/>
                <w:bCs/>
                <w:color w:val="000000"/>
                <w:sz w:val="16"/>
                <w:szCs w:val="16"/>
                <w:lang w:val="en-US"/>
              </w:rPr>
            </w:pPr>
            <w:r w:rsidRPr="00785392">
              <w:rPr>
                <w:rFonts w:eastAsia="Times New Roman" w:cstheme="minorHAnsi"/>
                <w:b/>
                <w:bCs/>
                <w:color w:val="000000"/>
                <w:sz w:val="16"/>
                <w:szCs w:val="16"/>
                <w:lang w:val="en-US"/>
              </w:rPr>
              <w:t>Title</w:t>
            </w:r>
          </w:p>
        </w:tc>
        <w:tc>
          <w:tcPr>
            <w:tcW w:w="2520" w:type="dxa"/>
            <w:shd w:val="clear" w:color="auto" w:fill="auto"/>
            <w:vAlign w:val="center"/>
            <w:hideMark/>
          </w:tcPr>
          <w:p w14:paraId="485D1521" w14:textId="77777777" w:rsidR="00BB6AAA" w:rsidRPr="00785392" w:rsidRDefault="00BB6AAA" w:rsidP="00785392">
            <w:pPr>
              <w:spacing w:after="0" w:line="240" w:lineRule="auto"/>
              <w:rPr>
                <w:rFonts w:eastAsia="Times New Roman" w:cstheme="minorHAnsi"/>
                <w:b/>
                <w:bCs/>
                <w:color w:val="000000"/>
                <w:sz w:val="16"/>
                <w:szCs w:val="16"/>
                <w:lang w:val="en-US"/>
              </w:rPr>
            </w:pPr>
            <w:r w:rsidRPr="00785392">
              <w:rPr>
                <w:rFonts w:eastAsia="Times New Roman" w:cstheme="minorHAnsi"/>
                <w:b/>
                <w:bCs/>
                <w:color w:val="000000"/>
                <w:sz w:val="16"/>
                <w:szCs w:val="16"/>
                <w:lang w:val="en-US"/>
              </w:rPr>
              <w:t>Representing</w:t>
            </w:r>
          </w:p>
        </w:tc>
        <w:tc>
          <w:tcPr>
            <w:tcW w:w="1350" w:type="dxa"/>
            <w:shd w:val="clear" w:color="auto" w:fill="auto"/>
            <w:vAlign w:val="center"/>
            <w:hideMark/>
          </w:tcPr>
          <w:p w14:paraId="36007D17" w14:textId="77777777" w:rsidR="00BB6AAA" w:rsidRPr="00785392" w:rsidRDefault="00BB6AAA" w:rsidP="00785392">
            <w:pPr>
              <w:spacing w:after="0" w:line="240" w:lineRule="auto"/>
              <w:rPr>
                <w:rFonts w:eastAsia="Times New Roman" w:cstheme="minorHAnsi"/>
                <w:b/>
                <w:bCs/>
                <w:color w:val="000000"/>
                <w:sz w:val="16"/>
                <w:szCs w:val="16"/>
                <w:lang w:val="en-US"/>
              </w:rPr>
            </w:pPr>
            <w:r w:rsidRPr="00785392">
              <w:rPr>
                <w:rFonts w:eastAsia="Times New Roman" w:cstheme="minorHAnsi"/>
                <w:b/>
                <w:bCs/>
                <w:color w:val="000000"/>
                <w:sz w:val="16"/>
                <w:szCs w:val="16"/>
                <w:lang w:val="en-US"/>
              </w:rPr>
              <w:t>Country/region</w:t>
            </w:r>
          </w:p>
        </w:tc>
        <w:tc>
          <w:tcPr>
            <w:tcW w:w="900" w:type="dxa"/>
          </w:tcPr>
          <w:p w14:paraId="78C8ED7F" w14:textId="584E66C7" w:rsidR="00BB6AAA" w:rsidRPr="00785392" w:rsidRDefault="00BB6AAA" w:rsidP="00BB6AAA">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30 March</w:t>
            </w:r>
          </w:p>
        </w:tc>
        <w:tc>
          <w:tcPr>
            <w:tcW w:w="810" w:type="dxa"/>
          </w:tcPr>
          <w:p w14:paraId="3F053CED" w14:textId="53356206" w:rsidR="00BB6AAA" w:rsidRPr="00785392" w:rsidRDefault="00BB6AAA" w:rsidP="00BB6AAA">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6 April</w:t>
            </w:r>
          </w:p>
        </w:tc>
      </w:tr>
      <w:tr w:rsidR="00BB6AAA" w:rsidRPr="00785392" w14:paraId="5BDE1837" w14:textId="46FF15A2" w:rsidTr="00BB6AAA">
        <w:trPr>
          <w:trHeight w:val="300"/>
        </w:trPr>
        <w:tc>
          <w:tcPr>
            <w:tcW w:w="7645" w:type="dxa"/>
            <w:gridSpan w:val="4"/>
            <w:shd w:val="clear" w:color="auto" w:fill="D0CECE" w:themeFill="background2" w:themeFillShade="E6"/>
            <w:vAlign w:val="bottom"/>
          </w:tcPr>
          <w:p w14:paraId="2B078DF7" w14:textId="183F4A50" w:rsidR="00BB6AAA" w:rsidRPr="00785392" w:rsidRDefault="00BB6AAA" w:rsidP="00785392">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Parties</w:t>
            </w:r>
          </w:p>
        </w:tc>
        <w:tc>
          <w:tcPr>
            <w:tcW w:w="900" w:type="dxa"/>
            <w:shd w:val="clear" w:color="auto" w:fill="D0CECE" w:themeFill="background2" w:themeFillShade="E6"/>
          </w:tcPr>
          <w:p w14:paraId="34B68ECD" w14:textId="77777777" w:rsidR="00BB6AAA" w:rsidRDefault="00BB6AAA" w:rsidP="00BB6AAA">
            <w:pPr>
              <w:spacing w:after="0" w:line="240" w:lineRule="auto"/>
              <w:jc w:val="center"/>
              <w:rPr>
                <w:rFonts w:eastAsia="Times New Roman" w:cstheme="minorHAnsi"/>
                <w:color w:val="000000"/>
                <w:sz w:val="16"/>
                <w:szCs w:val="16"/>
                <w:lang w:val="en-US"/>
              </w:rPr>
            </w:pPr>
          </w:p>
        </w:tc>
        <w:tc>
          <w:tcPr>
            <w:tcW w:w="810" w:type="dxa"/>
            <w:shd w:val="clear" w:color="auto" w:fill="D0CECE" w:themeFill="background2" w:themeFillShade="E6"/>
          </w:tcPr>
          <w:p w14:paraId="42EDB0E8" w14:textId="77777777" w:rsidR="00BB6AAA" w:rsidRDefault="00BB6AAA" w:rsidP="00BB6AAA">
            <w:pPr>
              <w:spacing w:after="0" w:line="240" w:lineRule="auto"/>
              <w:jc w:val="center"/>
              <w:rPr>
                <w:rFonts w:eastAsia="Times New Roman" w:cstheme="minorHAnsi"/>
                <w:color w:val="000000"/>
                <w:sz w:val="16"/>
                <w:szCs w:val="16"/>
                <w:lang w:val="en-US"/>
              </w:rPr>
            </w:pPr>
          </w:p>
        </w:tc>
      </w:tr>
      <w:tr w:rsidR="00BB6AAA" w:rsidRPr="00785392" w14:paraId="6BA706BE" w14:textId="33A891F1" w:rsidTr="00BB6AAA">
        <w:trPr>
          <w:trHeight w:val="300"/>
        </w:trPr>
        <w:tc>
          <w:tcPr>
            <w:tcW w:w="1885" w:type="dxa"/>
            <w:shd w:val="clear" w:color="auto" w:fill="auto"/>
            <w:vAlign w:val="bottom"/>
            <w:hideMark/>
          </w:tcPr>
          <w:p w14:paraId="5FD0BDE5"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Sofía Schlezak</w:t>
            </w:r>
          </w:p>
        </w:tc>
        <w:tc>
          <w:tcPr>
            <w:tcW w:w="1890" w:type="dxa"/>
            <w:shd w:val="clear" w:color="auto" w:fill="auto"/>
            <w:vAlign w:val="bottom"/>
            <w:hideMark/>
          </w:tcPr>
          <w:p w14:paraId="6611F42C"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Technical Consultant</w:t>
            </w:r>
          </w:p>
        </w:tc>
        <w:tc>
          <w:tcPr>
            <w:tcW w:w="2520" w:type="dxa"/>
            <w:shd w:val="clear" w:color="auto" w:fill="auto"/>
            <w:vAlign w:val="bottom"/>
            <w:hideMark/>
          </w:tcPr>
          <w:p w14:paraId="59D13119"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Ministry of Environment of Argentina</w:t>
            </w:r>
          </w:p>
        </w:tc>
        <w:tc>
          <w:tcPr>
            <w:tcW w:w="1350" w:type="dxa"/>
            <w:shd w:val="clear" w:color="auto" w:fill="auto"/>
            <w:vAlign w:val="bottom"/>
            <w:hideMark/>
          </w:tcPr>
          <w:p w14:paraId="49556240"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Argentina</w:t>
            </w:r>
          </w:p>
        </w:tc>
        <w:tc>
          <w:tcPr>
            <w:tcW w:w="900" w:type="dxa"/>
          </w:tcPr>
          <w:p w14:paraId="0D657B01" w14:textId="52C9BF87" w:rsidR="00BB6AAA" w:rsidRPr="00785392" w:rsidRDefault="00BB6AAA" w:rsidP="00BB6AAA">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X</w:t>
            </w:r>
          </w:p>
        </w:tc>
        <w:tc>
          <w:tcPr>
            <w:tcW w:w="810" w:type="dxa"/>
          </w:tcPr>
          <w:p w14:paraId="64F3A656" w14:textId="20C572B7" w:rsidR="00BB6AAA" w:rsidRPr="00785392" w:rsidRDefault="00BB6AAA" w:rsidP="00BB6AAA">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X</w:t>
            </w:r>
          </w:p>
        </w:tc>
      </w:tr>
      <w:tr w:rsidR="00BB6AAA" w:rsidRPr="00785392" w14:paraId="30124CE5" w14:textId="72411EA2" w:rsidTr="00BB6AAA">
        <w:trPr>
          <w:trHeight w:val="300"/>
        </w:trPr>
        <w:tc>
          <w:tcPr>
            <w:tcW w:w="1885" w:type="dxa"/>
            <w:shd w:val="clear" w:color="auto" w:fill="auto"/>
            <w:vAlign w:val="bottom"/>
            <w:hideMark/>
          </w:tcPr>
          <w:p w14:paraId="01BA8A88"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Jason Dunn</w:t>
            </w:r>
          </w:p>
        </w:tc>
        <w:tc>
          <w:tcPr>
            <w:tcW w:w="1890" w:type="dxa"/>
            <w:shd w:val="clear" w:color="auto" w:fill="auto"/>
            <w:vAlign w:val="bottom"/>
            <w:hideMark/>
          </w:tcPr>
          <w:p w14:paraId="6C613F46" w14:textId="77777777" w:rsidR="00BB6AAA" w:rsidRPr="00785392" w:rsidRDefault="00BB6AAA" w:rsidP="00AE7310">
            <w:pPr>
              <w:spacing w:after="0" w:line="240" w:lineRule="auto"/>
              <w:rPr>
                <w:rFonts w:eastAsia="Times New Roman" w:cstheme="minorHAnsi"/>
                <w:color w:val="000000"/>
                <w:sz w:val="16"/>
                <w:szCs w:val="16"/>
                <w:lang w:val="en-US"/>
              </w:rPr>
            </w:pPr>
          </w:p>
        </w:tc>
        <w:tc>
          <w:tcPr>
            <w:tcW w:w="2520" w:type="dxa"/>
            <w:shd w:val="clear" w:color="auto" w:fill="auto"/>
            <w:vAlign w:val="bottom"/>
            <w:hideMark/>
          </w:tcPr>
          <w:p w14:paraId="69C53F4A" w14:textId="01D33407" w:rsidR="00BB6AAA" w:rsidRPr="00785392" w:rsidRDefault="00BB6AAA" w:rsidP="00AE7310">
            <w:pPr>
              <w:spacing w:after="0" w:line="240" w:lineRule="auto"/>
              <w:rPr>
                <w:rFonts w:eastAsia="Times New Roman" w:cstheme="minorHAnsi"/>
                <w:sz w:val="16"/>
                <w:szCs w:val="16"/>
                <w:lang w:val="en-US"/>
              </w:rPr>
            </w:pPr>
          </w:p>
        </w:tc>
        <w:tc>
          <w:tcPr>
            <w:tcW w:w="1350" w:type="dxa"/>
            <w:shd w:val="clear" w:color="auto" w:fill="auto"/>
            <w:vAlign w:val="bottom"/>
            <w:hideMark/>
          </w:tcPr>
          <w:p w14:paraId="4F19E927" w14:textId="77777777" w:rsidR="00BB6AAA" w:rsidRPr="00785392" w:rsidRDefault="00BB6AAA" w:rsidP="00AE7310">
            <w:pPr>
              <w:spacing w:after="0" w:line="240" w:lineRule="auto"/>
              <w:rPr>
                <w:rFonts w:eastAsia="Times New Roman" w:cstheme="minorHAnsi"/>
                <w:sz w:val="16"/>
                <w:szCs w:val="16"/>
                <w:lang w:val="en-US"/>
              </w:rPr>
            </w:pPr>
            <w:r>
              <w:rPr>
                <w:rFonts w:eastAsia="Times New Roman" w:cstheme="minorHAnsi"/>
                <w:sz w:val="16"/>
                <w:szCs w:val="16"/>
                <w:lang w:val="en-US"/>
              </w:rPr>
              <w:t>Australia</w:t>
            </w:r>
          </w:p>
        </w:tc>
        <w:tc>
          <w:tcPr>
            <w:tcW w:w="900" w:type="dxa"/>
          </w:tcPr>
          <w:p w14:paraId="0F9B2E7A" w14:textId="339B8026" w:rsidR="00BB6AAA" w:rsidRDefault="00BB6AAA" w:rsidP="00BB6AAA">
            <w:pPr>
              <w:spacing w:after="0" w:line="240" w:lineRule="auto"/>
              <w:jc w:val="center"/>
              <w:rPr>
                <w:rFonts w:eastAsia="Times New Roman" w:cstheme="minorHAnsi"/>
                <w:sz w:val="16"/>
                <w:szCs w:val="16"/>
                <w:lang w:val="en-US"/>
              </w:rPr>
            </w:pPr>
            <w:r>
              <w:rPr>
                <w:rFonts w:eastAsia="Times New Roman" w:cstheme="minorHAnsi"/>
                <w:sz w:val="16"/>
                <w:szCs w:val="16"/>
                <w:lang w:val="en-US"/>
              </w:rPr>
              <w:t>X</w:t>
            </w:r>
          </w:p>
        </w:tc>
        <w:tc>
          <w:tcPr>
            <w:tcW w:w="810" w:type="dxa"/>
          </w:tcPr>
          <w:p w14:paraId="4741348C" w14:textId="77777777" w:rsidR="00BB6AAA" w:rsidRDefault="00BB6AAA" w:rsidP="00BB6AAA">
            <w:pPr>
              <w:spacing w:after="0" w:line="240" w:lineRule="auto"/>
              <w:jc w:val="center"/>
              <w:rPr>
                <w:rFonts w:eastAsia="Times New Roman" w:cstheme="minorHAnsi"/>
                <w:sz w:val="16"/>
                <w:szCs w:val="16"/>
                <w:lang w:val="en-US"/>
              </w:rPr>
            </w:pPr>
          </w:p>
        </w:tc>
      </w:tr>
      <w:tr w:rsidR="00BB6AAA" w:rsidRPr="00785392" w14:paraId="4DAD915B" w14:textId="2B89B6E7" w:rsidTr="00BB6AAA">
        <w:trPr>
          <w:trHeight w:val="300"/>
        </w:trPr>
        <w:tc>
          <w:tcPr>
            <w:tcW w:w="1885" w:type="dxa"/>
            <w:shd w:val="clear" w:color="auto" w:fill="auto"/>
            <w:vAlign w:val="bottom"/>
            <w:hideMark/>
          </w:tcPr>
          <w:p w14:paraId="491CAADB" w14:textId="6C3C28CB" w:rsidR="00BB6AAA" w:rsidRPr="00785392" w:rsidRDefault="00EC7F6F" w:rsidP="00AE7310">
            <w:pPr>
              <w:spacing w:after="0" w:line="240" w:lineRule="auto"/>
              <w:rPr>
                <w:rFonts w:eastAsia="Times New Roman" w:cstheme="minorHAnsi"/>
                <w:color w:val="000000"/>
                <w:sz w:val="16"/>
                <w:szCs w:val="16"/>
                <w:lang w:val="en-US"/>
              </w:rPr>
            </w:pPr>
            <w:r w:rsidRPr="00EC7F6F">
              <w:rPr>
                <w:rFonts w:eastAsia="Times New Roman" w:cstheme="minorHAnsi"/>
                <w:color w:val="000000"/>
                <w:sz w:val="16"/>
                <w:szCs w:val="16"/>
                <w:lang w:val="en-US"/>
              </w:rPr>
              <w:t>Umans Luk</w:t>
            </w:r>
          </w:p>
        </w:tc>
        <w:tc>
          <w:tcPr>
            <w:tcW w:w="1890" w:type="dxa"/>
            <w:shd w:val="clear" w:color="auto" w:fill="auto"/>
            <w:vAlign w:val="bottom"/>
            <w:hideMark/>
          </w:tcPr>
          <w:p w14:paraId="6BD38034" w14:textId="56680306" w:rsidR="00BB6AAA" w:rsidRPr="00785392" w:rsidRDefault="00EC7F6F" w:rsidP="00AE7310">
            <w:pPr>
              <w:spacing w:after="0" w:line="240" w:lineRule="auto"/>
              <w:rPr>
                <w:rFonts w:eastAsia="Times New Roman" w:cstheme="minorHAnsi"/>
                <w:color w:val="000000"/>
                <w:sz w:val="16"/>
                <w:szCs w:val="16"/>
                <w:lang w:val="en-US"/>
              </w:rPr>
            </w:pPr>
            <w:r>
              <w:rPr>
                <w:rFonts w:eastAsia="Times New Roman" w:cstheme="minorHAnsi"/>
                <w:color w:val="000000"/>
                <w:sz w:val="16"/>
                <w:szCs w:val="16"/>
                <w:lang w:val="en-US"/>
              </w:rPr>
              <w:t>Policy advisor</w:t>
            </w:r>
          </w:p>
        </w:tc>
        <w:tc>
          <w:tcPr>
            <w:tcW w:w="2520" w:type="dxa"/>
            <w:shd w:val="clear" w:color="auto" w:fill="auto"/>
            <w:vAlign w:val="bottom"/>
            <w:hideMark/>
          </w:tcPr>
          <w:p w14:paraId="2BEA3344" w14:textId="45FE9BD7" w:rsidR="00BB6AAA" w:rsidRPr="00EC7F6F" w:rsidRDefault="00EC7F6F" w:rsidP="00AE7310">
            <w:pPr>
              <w:spacing w:after="0" w:line="240" w:lineRule="auto"/>
              <w:rPr>
                <w:rFonts w:eastAsia="Times New Roman" w:cstheme="minorHAnsi"/>
                <w:color w:val="000000"/>
                <w:sz w:val="16"/>
                <w:szCs w:val="16"/>
                <w:lang w:val="en-US"/>
              </w:rPr>
            </w:pPr>
            <w:r w:rsidRPr="00EC7F6F">
              <w:rPr>
                <w:rFonts w:eastAsia="Times New Roman" w:cstheme="minorHAnsi"/>
                <w:color w:val="000000"/>
                <w:sz w:val="16"/>
                <w:szCs w:val="16"/>
                <w:lang w:val="en-US"/>
              </w:rPr>
              <w:t>OVAM (Public Waste Agency of Flanders-Belgium)</w:t>
            </w:r>
          </w:p>
        </w:tc>
        <w:tc>
          <w:tcPr>
            <w:tcW w:w="1350" w:type="dxa"/>
            <w:shd w:val="clear" w:color="auto" w:fill="auto"/>
            <w:vAlign w:val="bottom"/>
            <w:hideMark/>
          </w:tcPr>
          <w:p w14:paraId="52BD9297"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Belgium</w:t>
            </w:r>
          </w:p>
        </w:tc>
        <w:tc>
          <w:tcPr>
            <w:tcW w:w="900" w:type="dxa"/>
          </w:tcPr>
          <w:p w14:paraId="308A6728" w14:textId="51CE93B2" w:rsidR="00BB6AAA" w:rsidRPr="00785392" w:rsidRDefault="00BB6AAA" w:rsidP="00BB6AAA">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X</w:t>
            </w:r>
          </w:p>
        </w:tc>
        <w:tc>
          <w:tcPr>
            <w:tcW w:w="810" w:type="dxa"/>
          </w:tcPr>
          <w:p w14:paraId="5D3A7FCD" w14:textId="7D04FCDC" w:rsidR="00BB6AAA" w:rsidRPr="00785392" w:rsidRDefault="00BB6AAA" w:rsidP="00BB6AAA">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X</w:t>
            </w:r>
          </w:p>
        </w:tc>
      </w:tr>
      <w:tr w:rsidR="00BB6AAA" w:rsidRPr="00785392" w14:paraId="56596FF5" w14:textId="2845CB0B" w:rsidTr="00BB6AAA">
        <w:trPr>
          <w:trHeight w:val="330"/>
        </w:trPr>
        <w:tc>
          <w:tcPr>
            <w:tcW w:w="1885" w:type="dxa"/>
            <w:shd w:val="clear" w:color="auto" w:fill="auto"/>
            <w:vAlign w:val="bottom"/>
            <w:hideMark/>
          </w:tcPr>
          <w:p w14:paraId="46C277BB"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Julie Croteau</w:t>
            </w:r>
          </w:p>
        </w:tc>
        <w:tc>
          <w:tcPr>
            <w:tcW w:w="1890" w:type="dxa"/>
            <w:shd w:val="clear" w:color="auto" w:fill="auto"/>
            <w:vAlign w:val="bottom"/>
            <w:hideMark/>
          </w:tcPr>
          <w:p w14:paraId="2D782603"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Head - International section</w:t>
            </w:r>
          </w:p>
        </w:tc>
        <w:tc>
          <w:tcPr>
            <w:tcW w:w="2520" w:type="dxa"/>
            <w:shd w:val="clear" w:color="auto" w:fill="auto"/>
            <w:vAlign w:val="bottom"/>
            <w:hideMark/>
          </w:tcPr>
          <w:p w14:paraId="75571C33"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 xml:space="preserve">Environment and Climate Change Canada </w:t>
            </w:r>
          </w:p>
        </w:tc>
        <w:tc>
          <w:tcPr>
            <w:tcW w:w="1350" w:type="dxa"/>
            <w:shd w:val="clear" w:color="auto" w:fill="auto"/>
            <w:vAlign w:val="bottom"/>
            <w:hideMark/>
          </w:tcPr>
          <w:p w14:paraId="29E1CBF0"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Canada</w:t>
            </w:r>
          </w:p>
        </w:tc>
        <w:tc>
          <w:tcPr>
            <w:tcW w:w="900" w:type="dxa"/>
          </w:tcPr>
          <w:p w14:paraId="5E43E181" w14:textId="6F8FF816" w:rsidR="00BB6AAA" w:rsidRPr="00785392" w:rsidRDefault="00BB6AAA" w:rsidP="00BB6AAA">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X</w:t>
            </w:r>
          </w:p>
        </w:tc>
        <w:tc>
          <w:tcPr>
            <w:tcW w:w="810" w:type="dxa"/>
          </w:tcPr>
          <w:p w14:paraId="188B2A3C" w14:textId="77777777" w:rsidR="00BB6AAA" w:rsidRPr="00785392" w:rsidRDefault="00BB6AAA" w:rsidP="00BB6AAA">
            <w:pPr>
              <w:spacing w:after="0" w:line="240" w:lineRule="auto"/>
              <w:jc w:val="center"/>
              <w:rPr>
                <w:rFonts w:eastAsia="Times New Roman" w:cstheme="minorHAnsi"/>
                <w:color w:val="000000"/>
                <w:sz w:val="16"/>
                <w:szCs w:val="16"/>
                <w:lang w:val="en-US"/>
              </w:rPr>
            </w:pPr>
          </w:p>
        </w:tc>
      </w:tr>
      <w:tr w:rsidR="00BB6AAA" w:rsidRPr="00785392" w14:paraId="34D59388" w14:textId="2DDFECFB" w:rsidTr="00BB6AAA">
        <w:trPr>
          <w:trHeight w:val="300"/>
        </w:trPr>
        <w:tc>
          <w:tcPr>
            <w:tcW w:w="1885" w:type="dxa"/>
            <w:shd w:val="clear" w:color="auto" w:fill="auto"/>
            <w:vAlign w:val="bottom"/>
            <w:hideMark/>
          </w:tcPr>
          <w:p w14:paraId="4028E591"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Maxime Dube</w:t>
            </w:r>
          </w:p>
        </w:tc>
        <w:tc>
          <w:tcPr>
            <w:tcW w:w="1890" w:type="dxa"/>
            <w:shd w:val="clear" w:color="auto" w:fill="auto"/>
            <w:vAlign w:val="bottom"/>
            <w:hideMark/>
          </w:tcPr>
          <w:p w14:paraId="7BFBC42A" w14:textId="77777777" w:rsidR="00BB6AAA" w:rsidRPr="00785392" w:rsidRDefault="00BB6AAA" w:rsidP="00AE7310">
            <w:pPr>
              <w:spacing w:after="0" w:line="240" w:lineRule="auto"/>
              <w:rPr>
                <w:rFonts w:eastAsia="Times New Roman" w:cstheme="minorHAnsi"/>
                <w:color w:val="000000"/>
                <w:sz w:val="16"/>
                <w:szCs w:val="16"/>
                <w:lang w:val="en-US"/>
              </w:rPr>
            </w:pPr>
          </w:p>
        </w:tc>
        <w:tc>
          <w:tcPr>
            <w:tcW w:w="2520" w:type="dxa"/>
            <w:shd w:val="clear" w:color="auto" w:fill="auto"/>
            <w:vAlign w:val="bottom"/>
            <w:hideMark/>
          </w:tcPr>
          <w:p w14:paraId="04A16CF5"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 xml:space="preserve">Environment and Climate Change Canada </w:t>
            </w:r>
          </w:p>
        </w:tc>
        <w:tc>
          <w:tcPr>
            <w:tcW w:w="1350" w:type="dxa"/>
            <w:shd w:val="clear" w:color="auto" w:fill="auto"/>
            <w:vAlign w:val="bottom"/>
            <w:hideMark/>
          </w:tcPr>
          <w:p w14:paraId="3FDDA37C"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Canada</w:t>
            </w:r>
          </w:p>
        </w:tc>
        <w:tc>
          <w:tcPr>
            <w:tcW w:w="900" w:type="dxa"/>
          </w:tcPr>
          <w:p w14:paraId="3F09280D" w14:textId="012D4C5F" w:rsidR="00BB6AAA" w:rsidRPr="00785392" w:rsidRDefault="00BB6AAA" w:rsidP="00BB6AAA">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X</w:t>
            </w:r>
          </w:p>
        </w:tc>
        <w:tc>
          <w:tcPr>
            <w:tcW w:w="810" w:type="dxa"/>
          </w:tcPr>
          <w:p w14:paraId="029320F8" w14:textId="77777777" w:rsidR="00BB6AAA" w:rsidRPr="00785392" w:rsidRDefault="00BB6AAA" w:rsidP="00BB6AAA">
            <w:pPr>
              <w:spacing w:after="0" w:line="240" w:lineRule="auto"/>
              <w:jc w:val="center"/>
              <w:rPr>
                <w:rFonts w:eastAsia="Times New Roman" w:cstheme="minorHAnsi"/>
                <w:color w:val="000000"/>
                <w:sz w:val="16"/>
                <w:szCs w:val="16"/>
                <w:lang w:val="en-US"/>
              </w:rPr>
            </w:pPr>
          </w:p>
        </w:tc>
      </w:tr>
      <w:tr w:rsidR="00BB6AAA" w:rsidRPr="00785392" w14:paraId="481D005E" w14:textId="61647E04" w:rsidTr="00BB6AAA">
        <w:trPr>
          <w:trHeight w:val="300"/>
        </w:trPr>
        <w:tc>
          <w:tcPr>
            <w:tcW w:w="1885" w:type="dxa"/>
            <w:shd w:val="clear" w:color="auto" w:fill="auto"/>
            <w:vAlign w:val="bottom"/>
            <w:hideMark/>
          </w:tcPr>
          <w:p w14:paraId="008986D3"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Guo Yan</w:t>
            </w:r>
          </w:p>
        </w:tc>
        <w:tc>
          <w:tcPr>
            <w:tcW w:w="1890" w:type="dxa"/>
            <w:shd w:val="clear" w:color="auto" w:fill="auto"/>
            <w:vAlign w:val="bottom"/>
            <w:hideMark/>
          </w:tcPr>
          <w:p w14:paraId="37060BE5"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Project assistant</w:t>
            </w:r>
          </w:p>
        </w:tc>
        <w:tc>
          <w:tcPr>
            <w:tcW w:w="2520" w:type="dxa"/>
            <w:shd w:val="clear" w:color="auto" w:fill="auto"/>
            <w:vAlign w:val="bottom"/>
            <w:hideMark/>
          </w:tcPr>
          <w:p w14:paraId="7E030F5B"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BCRC</w:t>
            </w:r>
          </w:p>
        </w:tc>
        <w:tc>
          <w:tcPr>
            <w:tcW w:w="1350" w:type="dxa"/>
            <w:shd w:val="clear" w:color="auto" w:fill="auto"/>
            <w:vAlign w:val="bottom"/>
            <w:hideMark/>
          </w:tcPr>
          <w:p w14:paraId="56710015"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China</w:t>
            </w:r>
          </w:p>
        </w:tc>
        <w:tc>
          <w:tcPr>
            <w:tcW w:w="900" w:type="dxa"/>
          </w:tcPr>
          <w:p w14:paraId="3901BB51" w14:textId="43658506" w:rsidR="00BB6AAA" w:rsidRPr="00785392" w:rsidRDefault="00BB6AAA" w:rsidP="00BB6AAA">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X</w:t>
            </w:r>
          </w:p>
        </w:tc>
        <w:tc>
          <w:tcPr>
            <w:tcW w:w="810" w:type="dxa"/>
          </w:tcPr>
          <w:p w14:paraId="67435AEF" w14:textId="28AD0FD2" w:rsidR="00BB6AAA" w:rsidRPr="00785392" w:rsidRDefault="00BB6AAA" w:rsidP="00BB6AAA">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X</w:t>
            </w:r>
          </w:p>
        </w:tc>
      </w:tr>
      <w:tr w:rsidR="00BB6AAA" w:rsidRPr="00785392" w14:paraId="6C2BB9F9" w14:textId="1E0480DB" w:rsidTr="00BB6AAA">
        <w:trPr>
          <w:trHeight w:val="300"/>
        </w:trPr>
        <w:tc>
          <w:tcPr>
            <w:tcW w:w="1885" w:type="dxa"/>
            <w:shd w:val="clear" w:color="auto" w:fill="auto"/>
            <w:vAlign w:val="bottom"/>
            <w:hideMark/>
          </w:tcPr>
          <w:p w14:paraId="1BA3EEB7"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Zhang Zhe</w:t>
            </w:r>
          </w:p>
        </w:tc>
        <w:tc>
          <w:tcPr>
            <w:tcW w:w="1890" w:type="dxa"/>
            <w:shd w:val="clear" w:color="auto" w:fill="auto"/>
            <w:vAlign w:val="bottom"/>
            <w:hideMark/>
          </w:tcPr>
          <w:p w14:paraId="7B09B0C7"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Senior Engineer</w:t>
            </w:r>
          </w:p>
        </w:tc>
        <w:tc>
          <w:tcPr>
            <w:tcW w:w="2520" w:type="dxa"/>
            <w:shd w:val="clear" w:color="auto" w:fill="auto"/>
            <w:vAlign w:val="bottom"/>
            <w:hideMark/>
          </w:tcPr>
          <w:p w14:paraId="3DCFBB61"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MEESCC, China</w:t>
            </w:r>
          </w:p>
        </w:tc>
        <w:tc>
          <w:tcPr>
            <w:tcW w:w="1350" w:type="dxa"/>
            <w:shd w:val="clear" w:color="auto" w:fill="auto"/>
            <w:vAlign w:val="bottom"/>
            <w:hideMark/>
          </w:tcPr>
          <w:p w14:paraId="65544018"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China</w:t>
            </w:r>
          </w:p>
        </w:tc>
        <w:tc>
          <w:tcPr>
            <w:tcW w:w="900" w:type="dxa"/>
          </w:tcPr>
          <w:p w14:paraId="3397673E" w14:textId="6DDFF217" w:rsidR="00BB6AAA" w:rsidRPr="00785392" w:rsidRDefault="00BB6AAA" w:rsidP="00BB6AAA">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X</w:t>
            </w:r>
          </w:p>
        </w:tc>
        <w:tc>
          <w:tcPr>
            <w:tcW w:w="810" w:type="dxa"/>
          </w:tcPr>
          <w:p w14:paraId="2DD018F7" w14:textId="77777777" w:rsidR="00BB6AAA" w:rsidRPr="00785392" w:rsidRDefault="00BB6AAA" w:rsidP="00BB6AAA">
            <w:pPr>
              <w:spacing w:after="0" w:line="240" w:lineRule="auto"/>
              <w:jc w:val="center"/>
              <w:rPr>
                <w:rFonts w:eastAsia="Times New Roman" w:cstheme="minorHAnsi"/>
                <w:color w:val="000000"/>
                <w:sz w:val="16"/>
                <w:szCs w:val="16"/>
                <w:lang w:val="en-US"/>
              </w:rPr>
            </w:pPr>
          </w:p>
        </w:tc>
      </w:tr>
      <w:tr w:rsidR="00BB6AAA" w:rsidRPr="00785392" w14:paraId="47FB7755" w14:textId="235A998B" w:rsidTr="00BB6AAA">
        <w:trPr>
          <w:trHeight w:val="300"/>
        </w:trPr>
        <w:tc>
          <w:tcPr>
            <w:tcW w:w="1885" w:type="dxa"/>
            <w:shd w:val="clear" w:color="auto" w:fill="auto"/>
            <w:vAlign w:val="bottom"/>
            <w:hideMark/>
          </w:tcPr>
          <w:p w14:paraId="648A7CD1" w14:textId="729BFC8C"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 xml:space="preserve">Zhao </w:t>
            </w:r>
            <w:r>
              <w:rPr>
                <w:rFonts w:eastAsia="Times New Roman" w:cstheme="minorHAnsi"/>
                <w:color w:val="000000"/>
                <w:sz w:val="16"/>
                <w:szCs w:val="16"/>
                <w:lang w:val="en-US"/>
              </w:rPr>
              <w:t>N</w:t>
            </w:r>
            <w:r w:rsidRPr="00785392">
              <w:rPr>
                <w:rFonts w:eastAsia="Times New Roman" w:cstheme="minorHAnsi"/>
                <w:color w:val="000000"/>
                <w:sz w:val="16"/>
                <w:szCs w:val="16"/>
                <w:lang w:val="en-US"/>
              </w:rPr>
              <w:t>ana</w:t>
            </w:r>
          </w:p>
        </w:tc>
        <w:tc>
          <w:tcPr>
            <w:tcW w:w="1890" w:type="dxa"/>
            <w:shd w:val="clear" w:color="auto" w:fill="auto"/>
            <w:vAlign w:val="bottom"/>
            <w:hideMark/>
          </w:tcPr>
          <w:p w14:paraId="2FE34567"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Assistant Director</w:t>
            </w:r>
          </w:p>
        </w:tc>
        <w:tc>
          <w:tcPr>
            <w:tcW w:w="2520" w:type="dxa"/>
            <w:shd w:val="clear" w:color="auto" w:fill="auto"/>
            <w:vAlign w:val="bottom"/>
            <w:hideMark/>
          </w:tcPr>
          <w:p w14:paraId="3CEA5457"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BCRC China</w:t>
            </w:r>
          </w:p>
        </w:tc>
        <w:tc>
          <w:tcPr>
            <w:tcW w:w="1350" w:type="dxa"/>
            <w:shd w:val="clear" w:color="auto" w:fill="auto"/>
            <w:vAlign w:val="bottom"/>
            <w:hideMark/>
          </w:tcPr>
          <w:p w14:paraId="04B251DE"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China</w:t>
            </w:r>
          </w:p>
        </w:tc>
        <w:tc>
          <w:tcPr>
            <w:tcW w:w="900" w:type="dxa"/>
          </w:tcPr>
          <w:p w14:paraId="5D06F8DA" w14:textId="65347574" w:rsidR="00BB6AAA" w:rsidRPr="00785392" w:rsidRDefault="00BB6AAA" w:rsidP="00BB6AAA">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X</w:t>
            </w:r>
          </w:p>
        </w:tc>
        <w:tc>
          <w:tcPr>
            <w:tcW w:w="810" w:type="dxa"/>
          </w:tcPr>
          <w:p w14:paraId="65C12CDB" w14:textId="288AC0E1" w:rsidR="00BB6AAA" w:rsidRPr="00785392" w:rsidRDefault="00BB6AAA" w:rsidP="00BB6AAA">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X</w:t>
            </w:r>
          </w:p>
        </w:tc>
      </w:tr>
      <w:tr w:rsidR="00BB6AAA" w:rsidRPr="00785392" w14:paraId="342D95E5" w14:textId="3EE2B2B6" w:rsidTr="00BB6AAA">
        <w:trPr>
          <w:trHeight w:val="300"/>
        </w:trPr>
        <w:tc>
          <w:tcPr>
            <w:tcW w:w="1885" w:type="dxa"/>
            <w:shd w:val="clear" w:color="auto" w:fill="auto"/>
            <w:vAlign w:val="bottom"/>
            <w:hideMark/>
          </w:tcPr>
          <w:p w14:paraId="151DCEE0"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Zheng Yang</w:t>
            </w:r>
          </w:p>
        </w:tc>
        <w:tc>
          <w:tcPr>
            <w:tcW w:w="1890" w:type="dxa"/>
            <w:shd w:val="clear" w:color="auto" w:fill="auto"/>
            <w:vAlign w:val="bottom"/>
            <w:hideMark/>
          </w:tcPr>
          <w:p w14:paraId="3396166E"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Deputy Director</w:t>
            </w:r>
          </w:p>
        </w:tc>
        <w:tc>
          <w:tcPr>
            <w:tcW w:w="2520" w:type="dxa"/>
            <w:shd w:val="clear" w:color="auto" w:fill="auto"/>
            <w:vAlign w:val="bottom"/>
            <w:hideMark/>
          </w:tcPr>
          <w:p w14:paraId="1FE75680"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MEESCC, China</w:t>
            </w:r>
          </w:p>
        </w:tc>
        <w:tc>
          <w:tcPr>
            <w:tcW w:w="1350" w:type="dxa"/>
            <w:shd w:val="clear" w:color="auto" w:fill="auto"/>
            <w:vAlign w:val="bottom"/>
            <w:hideMark/>
          </w:tcPr>
          <w:p w14:paraId="08EE2C7E"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China</w:t>
            </w:r>
          </w:p>
        </w:tc>
        <w:tc>
          <w:tcPr>
            <w:tcW w:w="900" w:type="dxa"/>
          </w:tcPr>
          <w:p w14:paraId="77950985" w14:textId="15A173B0" w:rsidR="00BB6AAA" w:rsidRPr="00785392" w:rsidRDefault="00BB6AAA" w:rsidP="00BB6AAA">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X</w:t>
            </w:r>
          </w:p>
        </w:tc>
        <w:tc>
          <w:tcPr>
            <w:tcW w:w="810" w:type="dxa"/>
          </w:tcPr>
          <w:p w14:paraId="19EED233" w14:textId="77777777" w:rsidR="00BB6AAA" w:rsidRPr="00785392" w:rsidRDefault="00BB6AAA" w:rsidP="00BB6AAA">
            <w:pPr>
              <w:spacing w:after="0" w:line="240" w:lineRule="auto"/>
              <w:jc w:val="center"/>
              <w:rPr>
                <w:rFonts w:eastAsia="Times New Roman" w:cstheme="minorHAnsi"/>
                <w:color w:val="000000"/>
                <w:sz w:val="16"/>
                <w:szCs w:val="16"/>
                <w:lang w:val="en-US"/>
              </w:rPr>
            </w:pPr>
          </w:p>
        </w:tc>
      </w:tr>
      <w:tr w:rsidR="00BB6AAA" w:rsidRPr="00785392" w14:paraId="5E5A2E52" w14:textId="7A02BF72" w:rsidTr="00BB6AAA">
        <w:trPr>
          <w:trHeight w:val="300"/>
        </w:trPr>
        <w:tc>
          <w:tcPr>
            <w:tcW w:w="1885" w:type="dxa"/>
            <w:shd w:val="clear" w:color="auto" w:fill="auto"/>
            <w:vAlign w:val="bottom"/>
            <w:hideMark/>
          </w:tcPr>
          <w:p w14:paraId="7C553912"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Peter Wessman</w:t>
            </w:r>
          </w:p>
        </w:tc>
        <w:tc>
          <w:tcPr>
            <w:tcW w:w="1890" w:type="dxa"/>
            <w:shd w:val="clear" w:color="auto" w:fill="auto"/>
            <w:vAlign w:val="bottom"/>
            <w:hideMark/>
          </w:tcPr>
          <w:p w14:paraId="6C7B6E7C"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Legal Officer</w:t>
            </w:r>
          </w:p>
        </w:tc>
        <w:tc>
          <w:tcPr>
            <w:tcW w:w="2520" w:type="dxa"/>
            <w:shd w:val="clear" w:color="auto" w:fill="auto"/>
            <w:vAlign w:val="bottom"/>
            <w:hideMark/>
          </w:tcPr>
          <w:p w14:paraId="564A6A21"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European Commission</w:t>
            </w:r>
          </w:p>
        </w:tc>
        <w:tc>
          <w:tcPr>
            <w:tcW w:w="1350" w:type="dxa"/>
            <w:shd w:val="clear" w:color="auto" w:fill="auto"/>
            <w:vAlign w:val="bottom"/>
            <w:hideMark/>
          </w:tcPr>
          <w:p w14:paraId="7FD66128" w14:textId="77777777" w:rsidR="00BB6AAA" w:rsidRPr="00785392" w:rsidRDefault="00BB6AAA" w:rsidP="00AE7310">
            <w:pPr>
              <w:spacing w:after="0" w:line="240" w:lineRule="auto"/>
              <w:rPr>
                <w:rFonts w:eastAsia="Times New Roman" w:cstheme="minorHAnsi"/>
                <w:color w:val="000000"/>
                <w:sz w:val="16"/>
                <w:szCs w:val="16"/>
                <w:lang w:val="en-US"/>
              </w:rPr>
            </w:pPr>
            <w:r>
              <w:rPr>
                <w:rFonts w:eastAsia="Times New Roman" w:cstheme="minorHAnsi"/>
                <w:color w:val="000000"/>
                <w:sz w:val="16"/>
                <w:szCs w:val="16"/>
                <w:lang w:val="en-US"/>
              </w:rPr>
              <w:t>Europe</w:t>
            </w:r>
          </w:p>
        </w:tc>
        <w:tc>
          <w:tcPr>
            <w:tcW w:w="900" w:type="dxa"/>
          </w:tcPr>
          <w:p w14:paraId="7AAFD719" w14:textId="6E163421" w:rsidR="00BB6AAA" w:rsidRDefault="00BB6AAA" w:rsidP="00BB6AAA">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X</w:t>
            </w:r>
          </w:p>
        </w:tc>
        <w:tc>
          <w:tcPr>
            <w:tcW w:w="810" w:type="dxa"/>
          </w:tcPr>
          <w:p w14:paraId="56777F36" w14:textId="64DABF43" w:rsidR="00BB6AAA" w:rsidRDefault="00BB6AAA" w:rsidP="00BB6AAA">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X</w:t>
            </w:r>
          </w:p>
        </w:tc>
      </w:tr>
      <w:tr w:rsidR="00BB6AAA" w:rsidRPr="00785392" w14:paraId="247AA188" w14:textId="41580BC4" w:rsidTr="00BB6AAA">
        <w:trPr>
          <w:trHeight w:val="300"/>
        </w:trPr>
        <w:tc>
          <w:tcPr>
            <w:tcW w:w="1885" w:type="dxa"/>
            <w:shd w:val="clear" w:color="auto" w:fill="auto"/>
            <w:vAlign w:val="bottom"/>
            <w:hideMark/>
          </w:tcPr>
          <w:p w14:paraId="53DC4DE7"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Michael Ernst</w:t>
            </w:r>
          </w:p>
        </w:tc>
        <w:tc>
          <w:tcPr>
            <w:tcW w:w="1890" w:type="dxa"/>
            <w:shd w:val="clear" w:color="auto" w:fill="auto"/>
            <w:vAlign w:val="bottom"/>
            <w:hideMark/>
          </w:tcPr>
          <w:p w14:paraId="45A57D58"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Deputy Head of Division</w:t>
            </w:r>
          </w:p>
        </w:tc>
        <w:tc>
          <w:tcPr>
            <w:tcW w:w="2520" w:type="dxa"/>
            <w:shd w:val="clear" w:color="auto" w:fill="auto"/>
            <w:vAlign w:val="bottom"/>
            <w:hideMark/>
          </w:tcPr>
          <w:p w14:paraId="78C67E6B"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Federal Enviroment Ministry</w:t>
            </w:r>
          </w:p>
        </w:tc>
        <w:tc>
          <w:tcPr>
            <w:tcW w:w="1350" w:type="dxa"/>
            <w:shd w:val="clear" w:color="auto" w:fill="auto"/>
            <w:vAlign w:val="bottom"/>
            <w:hideMark/>
          </w:tcPr>
          <w:p w14:paraId="71ECCCD3"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Germany</w:t>
            </w:r>
          </w:p>
        </w:tc>
        <w:tc>
          <w:tcPr>
            <w:tcW w:w="900" w:type="dxa"/>
          </w:tcPr>
          <w:p w14:paraId="7863B618" w14:textId="36E84F1F" w:rsidR="00BB6AAA" w:rsidRPr="00785392" w:rsidRDefault="00BB6AAA" w:rsidP="00BB6AAA">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X</w:t>
            </w:r>
          </w:p>
        </w:tc>
        <w:tc>
          <w:tcPr>
            <w:tcW w:w="810" w:type="dxa"/>
          </w:tcPr>
          <w:p w14:paraId="69C82D2D" w14:textId="093033AE" w:rsidR="00BB6AAA" w:rsidRPr="00785392" w:rsidRDefault="00BB6AAA" w:rsidP="00BB6AAA">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X</w:t>
            </w:r>
          </w:p>
        </w:tc>
      </w:tr>
      <w:tr w:rsidR="00BB6AAA" w:rsidRPr="00785392" w14:paraId="4FAA46BE" w14:textId="3F7A026C" w:rsidTr="00BB6AAA">
        <w:trPr>
          <w:trHeight w:val="300"/>
        </w:trPr>
        <w:tc>
          <w:tcPr>
            <w:tcW w:w="1885" w:type="dxa"/>
            <w:shd w:val="clear" w:color="auto" w:fill="auto"/>
            <w:vAlign w:val="bottom"/>
            <w:hideMark/>
          </w:tcPr>
          <w:p w14:paraId="0F93A105"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Daiki Kurata</w:t>
            </w:r>
          </w:p>
        </w:tc>
        <w:tc>
          <w:tcPr>
            <w:tcW w:w="1890" w:type="dxa"/>
            <w:shd w:val="clear" w:color="auto" w:fill="auto"/>
            <w:vAlign w:val="bottom"/>
            <w:hideMark/>
          </w:tcPr>
          <w:p w14:paraId="2D9502A7"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Public Official</w:t>
            </w:r>
          </w:p>
        </w:tc>
        <w:tc>
          <w:tcPr>
            <w:tcW w:w="2520" w:type="dxa"/>
            <w:shd w:val="clear" w:color="auto" w:fill="auto"/>
            <w:vAlign w:val="bottom"/>
            <w:hideMark/>
          </w:tcPr>
          <w:p w14:paraId="48937F3C" w14:textId="49112022"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Ministry of Environment</w:t>
            </w:r>
          </w:p>
        </w:tc>
        <w:tc>
          <w:tcPr>
            <w:tcW w:w="1350" w:type="dxa"/>
            <w:shd w:val="clear" w:color="auto" w:fill="auto"/>
            <w:vAlign w:val="bottom"/>
            <w:hideMark/>
          </w:tcPr>
          <w:p w14:paraId="5D84EDF9" w14:textId="77777777" w:rsidR="00BB6AAA" w:rsidRPr="00785392" w:rsidRDefault="00BB6AAA" w:rsidP="00AE7310">
            <w:pPr>
              <w:spacing w:after="0" w:line="240" w:lineRule="auto"/>
              <w:rPr>
                <w:rFonts w:eastAsia="Times New Roman" w:cstheme="minorHAnsi"/>
                <w:color w:val="000000"/>
                <w:sz w:val="16"/>
                <w:szCs w:val="16"/>
                <w:lang w:val="en-US"/>
              </w:rPr>
            </w:pPr>
            <w:r>
              <w:rPr>
                <w:rFonts w:eastAsia="Times New Roman" w:cstheme="minorHAnsi"/>
                <w:color w:val="000000"/>
                <w:sz w:val="16"/>
                <w:szCs w:val="16"/>
                <w:lang w:val="en-US"/>
              </w:rPr>
              <w:t>J</w:t>
            </w:r>
            <w:r w:rsidRPr="00785392">
              <w:rPr>
                <w:rFonts w:eastAsia="Times New Roman" w:cstheme="minorHAnsi"/>
                <w:color w:val="000000"/>
                <w:sz w:val="16"/>
                <w:szCs w:val="16"/>
                <w:lang w:val="en-US"/>
              </w:rPr>
              <w:t>apan</w:t>
            </w:r>
          </w:p>
        </w:tc>
        <w:tc>
          <w:tcPr>
            <w:tcW w:w="900" w:type="dxa"/>
          </w:tcPr>
          <w:p w14:paraId="50EB9609" w14:textId="41D78D09" w:rsidR="00BB6AAA" w:rsidRDefault="00BB6AAA" w:rsidP="00BB6AAA">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X</w:t>
            </w:r>
          </w:p>
        </w:tc>
        <w:tc>
          <w:tcPr>
            <w:tcW w:w="810" w:type="dxa"/>
          </w:tcPr>
          <w:p w14:paraId="46BBB25D" w14:textId="77777777" w:rsidR="00BB6AAA" w:rsidRDefault="00BB6AAA" w:rsidP="00BB6AAA">
            <w:pPr>
              <w:spacing w:after="0" w:line="240" w:lineRule="auto"/>
              <w:jc w:val="center"/>
              <w:rPr>
                <w:rFonts w:eastAsia="Times New Roman" w:cstheme="minorHAnsi"/>
                <w:color w:val="000000"/>
                <w:sz w:val="16"/>
                <w:szCs w:val="16"/>
                <w:lang w:val="en-US"/>
              </w:rPr>
            </w:pPr>
          </w:p>
        </w:tc>
      </w:tr>
      <w:tr w:rsidR="00BB6AAA" w:rsidRPr="00785392" w14:paraId="33701810" w14:textId="29B67E6A" w:rsidTr="00BB6AAA">
        <w:trPr>
          <w:trHeight w:val="300"/>
        </w:trPr>
        <w:tc>
          <w:tcPr>
            <w:tcW w:w="1885" w:type="dxa"/>
            <w:shd w:val="clear" w:color="auto" w:fill="auto"/>
            <w:vAlign w:val="bottom"/>
            <w:hideMark/>
          </w:tcPr>
          <w:p w14:paraId="5268C655"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Toru Terai</w:t>
            </w:r>
          </w:p>
        </w:tc>
        <w:tc>
          <w:tcPr>
            <w:tcW w:w="1890" w:type="dxa"/>
            <w:shd w:val="clear" w:color="auto" w:fill="auto"/>
            <w:vAlign w:val="bottom"/>
            <w:hideMark/>
          </w:tcPr>
          <w:p w14:paraId="188D8685"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Deputy Director</w:t>
            </w:r>
          </w:p>
        </w:tc>
        <w:tc>
          <w:tcPr>
            <w:tcW w:w="2520" w:type="dxa"/>
            <w:shd w:val="clear" w:color="auto" w:fill="auto"/>
            <w:vAlign w:val="bottom"/>
            <w:hideMark/>
          </w:tcPr>
          <w:p w14:paraId="086E556A" w14:textId="310A89CD"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Ministry of Environment</w:t>
            </w:r>
          </w:p>
        </w:tc>
        <w:tc>
          <w:tcPr>
            <w:tcW w:w="1350" w:type="dxa"/>
            <w:shd w:val="clear" w:color="auto" w:fill="auto"/>
            <w:vAlign w:val="bottom"/>
            <w:hideMark/>
          </w:tcPr>
          <w:p w14:paraId="0BCF86B9"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Japan</w:t>
            </w:r>
          </w:p>
        </w:tc>
        <w:tc>
          <w:tcPr>
            <w:tcW w:w="900" w:type="dxa"/>
          </w:tcPr>
          <w:p w14:paraId="6B5CF286" w14:textId="054A78C7" w:rsidR="00BB6AAA" w:rsidRPr="00785392" w:rsidRDefault="00BB6AAA" w:rsidP="00BB6AAA">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X</w:t>
            </w:r>
          </w:p>
        </w:tc>
        <w:tc>
          <w:tcPr>
            <w:tcW w:w="810" w:type="dxa"/>
          </w:tcPr>
          <w:p w14:paraId="591C802C" w14:textId="77777777" w:rsidR="00BB6AAA" w:rsidRPr="00785392" w:rsidRDefault="00BB6AAA" w:rsidP="00BB6AAA">
            <w:pPr>
              <w:spacing w:after="0" w:line="240" w:lineRule="auto"/>
              <w:jc w:val="center"/>
              <w:rPr>
                <w:rFonts w:eastAsia="Times New Roman" w:cstheme="minorHAnsi"/>
                <w:color w:val="000000"/>
                <w:sz w:val="16"/>
                <w:szCs w:val="16"/>
                <w:lang w:val="en-US"/>
              </w:rPr>
            </w:pPr>
          </w:p>
        </w:tc>
      </w:tr>
      <w:tr w:rsidR="00BB6AAA" w:rsidRPr="00785392" w14:paraId="5840DB12" w14:textId="356E05C1" w:rsidTr="00BB6AAA">
        <w:trPr>
          <w:trHeight w:val="285"/>
        </w:trPr>
        <w:tc>
          <w:tcPr>
            <w:tcW w:w="1885" w:type="dxa"/>
            <w:shd w:val="clear" w:color="auto" w:fill="auto"/>
            <w:vAlign w:val="bottom"/>
            <w:hideMark/>
          </w:tcPr>
          <w:p w14:paraId="6E57E1C5"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Bernt Sigmund Ringvold</w:t>
            </w:r>
          </w:p>
        </w:tc>
        <w:tc>
          <w:tcPr>
            <w:tcW w:w="1890" w:type="dxa"/>
            <w:shd w:val="clear" w:color="auto" w:fill="auto"/>
            <w:vAlign w:val="bottom"/>
            <w:hideMark/>
          </w:tcPr>
          <w:p w14:paraId="3C7D391B"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Senior advisor</w:t>
            </w:r>
          </w:p>
        </w:tc>
        <w:tc>
          <w:tcPr>
            <w:tcW w:w="2520" w:type="dxa"/>
            <w:shd w:val="clear" w:color="auto" w:fill="auto"/>
            <w:vAlign w:val="bottom"/>
            <w:hideMark/>
          </w:tcPr>
          <w:p w14:paraId="2B048213"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Norwegian Environment Agency</w:t>
            </w:r>
          </w:p>
        </w:tc>
        <w:tc>
          <w:tcPr>
            <w:tcW w:w="1350" w:type="dxa"/>
            <w:shd w:val="clear" w:color="auto" w:fill="auto"/>
            <w:vAlign w:val="bottom"/>
            <w:hideMark/>
          </w:tcPr>
          <w:p w14:paraId="66FECE65"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Norway</w:t>
            </w:r>
          </w:p>
        </w:tc>
        <w:tc>
          <w:tcPr>
            <w:tcW w:w="900" w:type="dxa"/>
          </w:tcPr>
          <w:p w14:paraId="54485E75" w14:textId="193B3E67" w:rsidR="00BB6AAA" w:rsidRPr="00785392" w:rsidRDefault="00BB6AAA" w:rsidP="00BB6AAA">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X</w:t>
            </w:r>
          </w:p>
        </w:tc>
        <w:tc>
          <w:tcPr>
            <w:tcW w:w="810" w:type="dxa"/>
          </w:tcPr>
          <w:p w14:paraId="58DF9AEC" w14:textId="10D5C4FF" w:rsidR="00BB6AAA" w:rsidRPr="00785392" w:rsidRDefault="00BB6AAA" w:rsidP="00BB6AAA">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X</w:t>
            </w:r>
          </w:p>
        </w:tc>
      </w:tr>
      <w:tr w:rsidR="00BB6AAA" w:rsidRPr="00785392" w14:paraId="09F48840" w14:textId="15473976" w:rsidTr="00BB6AAA">
        <w:trPr>
          <w:trHeight w:val="330"/>
        </w:trPr>
        <w:tc>
          <w:tcPr>
            <w:tcW w:w="1885" w:type="dxa"/>
            <w:shd w:val="clear" w:color="auto" w:fill="auto"/>
            <w:vAlign w:val="bottom"/>
            <w:hideMark/>
          </w:tcPr>
          <w:p w14:paraId="4B212E56"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Ingeborg</w:t>
            </w:r>
          </w:p>
        </w:tc>
        <w:tc>
          <w:tcPr>
            <w:tcW w:w="1890" w:type="dxa"/>
            <w:shd w:val="clear" w:color="auto" w:fill="auto"/>
            <w:vAlign w:val="bottom"/>
            <w:hideMark/>
          </w:tcPr>
          <w:p w14:paraId="52FB6931"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Senior Adviser</w:t>
            </w:r>
          </w:p>
        </w:tc>
        <w:tc>
          <w:tcPr>
            <w:tcW w:w="2520" w:type="dxa"/>
            <w:shd w:val="clear" w:color="auto" w:fill="auto"/>
            <w:vAlign w:val="bottom"/>
            <w:hideMark/>
          </w:tcPr>
          <w:p w14:paraId="11FF4F60"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Ministry of Climate and Environment</w:t>
            </w:r>
          </w:p>
        </w:tc>
        <w:tc>
          <w:tcPr>
            <w:tcW w:w="1350" w:type="dxa"/>
            <w:shd w:val="clear" w:color="auto" w:fill="auto"/>
            <w:vAlign w:val="bottom"/>
            <w:hideMark/>
          </w:tcPr>
          <w:p w14:paraId="0A94CFCC"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Norway</w:t>
            </w:r>
          </w:p>
        </w:tc>
        <w:tc>
          <w:tcPr>
            <w:tcW w:w="900" w:type="dxa"/>
          </w:tcPr>
          <w:p w14:paraId="3354D03D" w14:textId="15081574" w:rsidR="00BB6AAA" w:rsidRPr="00785392" w:rsidRDefault="00BB6AAA" w:rsidP="00BB6AAA">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X</w:t>
            </w:r>
          </w:p>
        </w:tc>
        <w:tc>
          <w:tcPr>
            <w:tcW w:w="810" w:type="dxa"/>
          </w:tcPr>
          <w:p w14:paraId="687422A8" w14:textId="77777777" w:rsidR="00BB6AAA" w:rsidRPr="00785392" w:rsidRDefault="00BB6AAA" w:rsidP="00BB6AAA">
            <w:pPr>
              <w:spacing w:after="0" w:line="240" w:lineRule="auto"/>
              <w:jc w:val="center"/>
              <w:rPr>
                <w:rFonts w:eastAsia="Times New Roman" w:cstheme="minorHAnsi"/>
                <w:color w:val="000000"/>
                <w:sz w:val="16"/>
                <w:szCs w:val="16"/>
                <w:lang w:val="en-US"/>
              </w:rPr>
            </w:pPr>
          </w:p>
        </w:tc>
      </w:tr>
      <w:tr w:rsidR="00BB6AAA" w:rsidRPr="00785392" w14:paraId="44AE5F51" w14:textId="4A62691D" w:rsidTr="00BB6AAA">
        <w:trPr>
          <w:trHeight w:val="360"/>
        </w:trPr>
        <w:tc>
          <w:tcPr>
            <w:tcW w:w="1885" w:type="dxa"/>
            <w:shd w:val="clear" w:color="auto" w:fill="auto"/>
            <w:vAlign w:val="bottom"/>
            <w:hideMark/>
          </w:tcPr>
          <w:p w14:paraId="051BA924" w14:textId="49E7806B"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 xml:space="preserve">Kirsten </w:t>
            </w:r>
            <w:r w:rsidR="0080723C">
              <w:rPr>
                <w:rFonts w:eastAsia="Times New Roman" w:cstheme="minorHAnsi"/>
                <w:color w:val="000000"/>
                <w:sz w:val="16"/>
                <w:szCs w:val="16"/>
                <w:lang w:val="en-US"/>
              </w:rPr>
              <w:t>J</w:t>
            </w:r>
            <w:r w:rsidRPr="00785392">
              <w:rPr>
                <w:rFonts w:eastAsia="Times New Roman" w:cstheme="minorHAnsi"/>
                <w:color w:val="000000"/>
                <w:sz w:val="16"/>
                <w:szCs w:val="16"/>
                <w:lang w:val="en-US"/>
              </w:rPr>
              <w:t>acobsen</w:t>
            </w:r>
          </w:p>
        </w:tc>
        <w:tc>
          <w:tcPr>
            <w:tcW w:w="1890" w:type="dxa"/>
            <w:shd w:val="clear" w:color="auto" w:fill="auto"/>
            <w:vAlign w:val="bottom"/>
            <w:hideMark/>
          </w:tcPr>
          <w:p w14:paraId="11346BCD"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Senior Adviser</w:t>
            </w:r>
          </w:p>
        </w:tc>
        <w:tc>
          <w:tcPr>
            <w:tcW w:w="2520" w:type="dxa"/>
            <w:shd w:val="clear" w:color="auto" w:fill="auto"/>
            <w:vAlign w:val="bottom"/>
            <w:hideMark/>
          </w:tcPr>
          <w:p w14:paraId="231840E9" w14:textId="7B0C0651"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 xml:space="preserve">Ministry for </w:t>
            </w:r>
            <w:r>
              <w:rPr>
                <w:rFonts w:eastAsia="Times New Roman" w:cstheme="minorHAnsi"/>
                <w:color w:val="000000"/>
                <w:sz w:val="16"/>
                <w:szCs w:val="16"/>
                <w:lang w:val="en-US"/>
              </w:rPr>
              <w:t>C</w:t>
            </w:r>
            <w:r w:rsidRPr="00785392">
              <w:rPr>
                <w:rFonts w:eastAsia="Times New Roman" w:cstheme="minorHAnsi"/>
                <w:color w:val="000000"/>
                <w:sz w:val="16"/>
                <w:szCs w:val="16"/>
                <w:lang w:val="en-US"/>
              </w:rPr>
              <w:t xml:space="preserve">limate and </w:t>
            </w:r>
            <w:r>
              <w:rPr>
                <w:rFonts w:eastAsia="Times New Roman" w:cstheme="minorHAnsi"/>
                <w:color w:val="000000"/>
                <w:sz w:val="16"/>
                <w:szCs w:val="16"/>
                <w:lang w:val="en-US"/>
              </w:rPr>
              <w:t>E</w:t>
            </w:r>
            <w:r w:rsidRPr="00785392">
              <w:rPr>
                <w:rFonts w:eastAsia="Times New Roman" w:cstheme="minorHAnsi"/>
                <w:color w:val="000000"/>
                <w:sz w:val="16"/>
                <w:szCs w:val="16"/>
                <w:lang w:val="en-US"/>
              </w:rPr>
              <w:t>nvironment</w:t>
            </w:r>
          </w:p>
        </w:tc>
        <w:tc>
          <w:tcPr>
            <w:tcW w:w="1350" w:type="dxa"/>
            <w:shd w:val="clear" w:color="auto" w:fill="auto"/>
            <w:vAlign w:val="bottom"/>
            <w:hideMark/>
          </w:tcPr>
          <w:p w14:paraId="747EEF47"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Norway</w:t>
            </w:r>
          </w:p>
        </w:tc>
        <w:tc>
          <w:tcPr>
            <w:tcW w:w="900" w:type="dxa"/>
          </w:tcPr>
          <w:p w14:paraId="4DD78AD9" w14:textId="722BCE97" w:rsidR="00BB6AAA" w:rsidRPr="00785392" w:rsidRDefault="00BB6AAA" w:rsidP="00BB6AAA">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X</w:t>
            </w:r>
          </w:p>
        </w:tc>
        <w:tc>
          <w:tcPr>
            <w:tcW w:w="810" w:type="dxa"/>
          </w:tcPr>
          <w:p w14:paraId="3C674E75" w14:textId="77777777" w:rsidR="00BB6AAA" w:rsidRPr="00785392" w:rsidRDefault="00BB6AAA" w:rsidP="00BB6AAA">
            <w:pPr>
              <w:spacing w:after="0" w:line="240" w:lineRule="auto"/>
              <w:jc w:val="center"/>
              <w:rPr>
                <w:rFonts w:eastAsia="Times New Roman" w:cstheme="minorHAnsi"/>
                <w:color w:val="000000"/>
                <w:sz w:val="16"/>
                <w:szCs w:val="16"/>
                <w:lang w:val="en-US"/>
              </w:rPr>
            </w:pPr>
          </w:p>
        </w:tc>
      </w:tr>
      <w:tr w:rsidR="00BB6AAA" w:rsidRPr="00785392" w14:paraId="378877CB" w14:textId="6239BEEF" w:rsidTr="00BB6AAA">
        <w:trPr>
          <w:trHeight w:val="300"/>
        </w:trPr>
        <w:tc>
          <w:tcPr>
            <w:tcW w:w="1885" w:type="dxa"/>
            <w:shd w:val="clear" w:color="auto" w:fill="auto"/>
            <w:vAlign w:val="bottom"/>
            <w:hideMark/>
          </w:tcPr>
          <w:p w14:paraId="708B8F3F"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Erik Westin</w:t>
            </w:r>
          </w:p>
        </w:tc>
        <w:tc>
          <w:tcPr>
            <w:tcW w:w="1890" w:type="dxa"/>
            <w:shd w:val="clear" w:color="auto" w:fill="auto"/>
            <w:vAlign w:val="bottom"/>
            <w:hideMark/>
          </w:tcPr>
          <w:p w14:paraId="35036883"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Senior technical officer</w:t>
            </w:r>
          </w:p>
        </w:tc>
        <w:tc>
          <w:tcPr>
            <w:tcW w:w="2520" w:type="dxa"/>
            <w:shd w:val="clear" w:color="auto" w:fill="auto"/>
            <w:vAlign w:val="bottom"/>
            <w:hideMark/>
          </w:tcPr>
          <w:p w14:paraId="5ECD308C"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Swedish EPA</w:t>
            </w:r>
          </w:p>
        </w:tc>
        <w:tc>
          <w:tcPr>
            <w:tcW w:w="1350" w:type="dxa"/>
            <w:shd w:val="clear" w:color="auto" w:fill="auto"/>
            <w:vAlign w:val="bottom"/>
            <w:hideMark/>
          </w:tcPr>
          <w:p w14:paraId="00CC453A"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Sweden</w:t>
            </w:r>
          </w:p>
        </w:tc>
        <w:tc>
          <w:tcPr>
            <w:tcW w:w="900" w:type="dxa"/>
          </w:tcPr>
          <w:p w14:paraId="6CE3CA72" w14:textId="73F31A5D" w:rsidR="00BB6AAA" w:rsidRPr="00785392" w:rsidRDefault="00BB6AAA" w:rsidP="00BB6AAA">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X</w:t>
            </w:r>
          </w:p>
        </w:tc>
        <w:tc>
          <w:tcPr>
            <w:tcW w:w="810" w:type="dxa"/>
          </w:tcPr>
          <w:p w14:paraId="5C5ECE42" w14:textId="504756AC" w:rsidR="00BB6AAA" w:rsidRPr="00785392" w:rsidRDefault="00BB6AAA" w:rsidP="00BB6AAA">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X</w:t>
            </w:r>
          </w:p>
        </w:tc>
      </w:tr>
      <w:tr w:rsidR="00BB6AAA" w:rsidRPr="00785392" w14:paraId="62C35DD4" w14:textId="3C1BA859" w:rsidTr="00BB6AAA">
        <w:trPr>
          <w:trHeight w:val="345"/>
        </w:trPr>
        <w:tc>
          <w:tcPr>
            <w:tcW w:w="1885" w:type="dxa"/>
            <w:shd w:val="clear" w:color="auto" w:fill="auto"/>
            <w:vAlign w:val="bottom"/>
            <w:hideMark/>
          </w:tcPr>
          <w:p w14:paraId="096889A8"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Patrick Mckell</w:t>
            </w:r>
          </w:p>
        </w:tc>
        <w:tc>
          <w:tcPr>
            <w:tcW w:w="1890" w:type="dxa"/>
            <w:shd w:val="clear" w:color="auto" w:fill="auto"/>
            <w:vAlign w:val="bottom"/>
            <w:hideMark/>
          </w:tcPr>
          <w:p w14:paraId="0A75A7FC"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Head of International Waste Shipments Policy</w:t>
            </w:r>
          </w:p>
        </w:tc>
        <w:tc>
          <w:tcPr>
            <w:tcW w:w="2520" w:type="dxa"/>
            <w:shd w:val="clear" w:color="auto" w:fill="auto"/>
            <w:vAlign w:val="bottom"/>
            <w:hideMark/>
          </w:tcPr>
          <w:p w14:paraId="5EBA19A1" w14:textId="175B4C9C"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Department of Envi</w:t>
            </w:r>
            <w:r>
              <w:rPr>
                <w:rFonts w:eastAsia="Times New Roman" w:cstheme="minorHAnsi"/>
                <w:color w:val="000000"/>
                <w:sz w:val="16"/>
                <w:szCs w:val="16"/>
                <w:lang w:val="en-US"/>
              </w:rPr>
              <w:t>r</w:t>
            </w:r>
            <w:r w:rsidRPr="00785392">
              <w:rPr>
                <w:rFonts w:eastAsia="Times New Roman" w:cstheme="minorHAnsi"/>
                <w:color w:val="000000"/>
                <w:sz w:val="16"/>
                <w:szCs w:val="16"/>
                <w:lang w:val="en-US"/>
              </w:rPr>
              <w:t>onment, Food and Rural Affairs</w:t>
            </w:r>
          </w:p>
        </w:tc>
        <w:tc>
          <w:tcPr>
            <w:tcW w:w="1350" w:type="dxa"/>
            <w:shd w:val="clear" w:color="auto" w:fill="auto"/>
            <w:vAlign w:val="bottom"/>
            <w:hideMark/>
          </w:tcPr>
          <w:p w14:paraId="24762057"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United Kingdom</w:t>
            </w:r>
          </w:p>
        </w:tc>
        <w:tc>
          <w:tcPr>
            <w:tcW w:w="900" w:type="dxa"/>
          </w:tcPr>
          <w:p w14:paraId="4AE15487" w14:textId="5BD4EC1C" w:rsidR="00BB6AAA" w:rsidRPr="00785392" w:rsidRDefault="00BB6AAA" w:rsidP="00BB6AAA">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X</w:t>
            </w:r>
          </w:p>
        </w:tc>
        <w:tc>
          <w:tcPr>
            <w:tcW w:w="810" w:type="dxa"/>
          </w:tcPr>
          <w:p w14:paraId="0C16272A" w14:textId="1272D008" w:rsidR="00BB6AAA" w:rsidRPr="00785392" w:rsidRDefault="00BB6AAA" w:rsidP="00BB6AAA">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X</w:t>
            </w:r>
          </w:p>
        </w:tc>
      </w:tr>
      <w:tr w:rsidR="00BB6AAA" w:rsidRPr="00785392" w14:paraId="67AFC2EB" w14:textId="48E93F03" w:rsidTr="00BB6AAA">
        <w:trPr>
          <w:trHeight w:val="285"/>
        </w:trPr>
        <w:tc>
          <w:tcPr>
            <w:tcW w:w="7645"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hideMark/>
          </w:tcPr>
          <w:p w14:paraId="0DFE1672" w14:textId="652897C3" w:rsidR="00BB6AAA" w:rsidRPr="00785392" w:rsidRDefault="00BB6AAA" w:rsidP="00785392">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Observers</w:t>
            </w:r>
          </w:p>
        </w:tc>
        <w:tc>
          <w:tcPr>
            <w:tcW w:w="90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1986216" w14:textId="77777777" w:rsidR="00BB6AAA" w:rsidRDefault="00BB6AAA" w:rsidP="00BB6AAA">
            <w:pPr>
              <w:spacing w:after="0" w:line="240" w:lineRule="auto"/>
              <w:jc w:val="center"/>
              <w:rPr>
                <w:rFonts w:eastAsia="Times New Roman" w:cstheme="minorHAnsi"/>
                <w:color w:val="000000"/>
                <w:sz w:val="16"/>
                <w:szCs w:val="16"/>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7233E3E" w14:textId="77777777" w:rsidR="00BB6AAA" w:rsidRDefault="00BB6AAA" w:rsidP="00BB6AAA">
            <w:pPr>
              <w:spacing w:after="0" w:line="240" w:lineRule="auto"/>
              <w:jc w:val="center"/>
              <w:rPr>
                <w:rFonts w:eastAsia="Times New Roman" w:cstheme="minorHAnsi"/>
                <w:color w:val="000000"/>
                <w:sz w:val="16"/>
                <w:szCs w:val="16"/>
                <w:lang w:val="en-US"/>
              </w:rPr>
            </w:pPr>
          </w:p>
        </w:tc>
      </w:tr>
      <w:tr w:rsidR="00BB6AAA" w:rsidRPr="00785392" w14:paraId="3344DD07" w14:textId="0668F1FB" w:rsidTr="00BB6AAA">
        <w:trPr>
          <w:trHeight w:val="300"/>
        </w:trPr>
        <w:tc>
          <w:tcPr>
            <w:tcW w:w="1885" w:type="dxa"/>
            <w:shd w:val="clear" w:color="auto" w:fill="auto"/>
            <w:vAlign w:val="bottom"/>
            <w:hideMark/>
          </w:tcPr>
          <w:p w14:paraId="26BEEC54"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Anastasia Swearingen</w:t>
            </w:r>
          </w:p>
        </w:tc>
        <w:tc>
          <w:tcPr>
            <w:tcW w:w="1890" w:type="dxa"/>
            <w:shd w:val="clear" w:color="auto" w:fill="auto"/>
            <w:vAlign w:val="bottom"/>
            <w:hideMark/>
          </w:tcPr>
          <w:p w14:paraId="057D0D30"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Director, Global Affairs</w:t>
            </w:r>
          </w:p>
        </w:tc>
        <w:tc>
          <w:tcPr>
            <w:tcW w:w="2520" w:type="dxa"/>
            <w:shd w:val="clear" w:color="auto" w:fill="auto"/>
            <w:vAlign w:val="bottom"/>
            <w:hideMark/>
          </w:tcPr>
          <w:p w14:paraId="296FA688"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American Chemistry Council</w:t>
            </w:r>
          </w:p>
        </w:tc>
        <w:tc>
          <w:tcPr>
            <w:tcW w:w="1350" w:type="dxa"/>
            <w:shd w:val="clear" w:color="auto" w:fill="auto"/>
            <w:vAlign w:val="bottom"/>
            <w:hideMark/>
          </w:tcPr>
          <w:p w14:paraId="3B547CCF"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United States</w:t>
            </w:r>
          </w:p>
        </w:tc>
        <w:tc>
          <w:tcPr>
            <w:tcW w:w="900" w:type="dxa"/>
          </w:tcPr>
          <w:p w14:paraId="53C2F61D" w14:textId="43573D50" w:rsidR="00BB6AAA" w:rsidRPr="00785392" w:rsidRDefault="00BB6AAA" w:rsidP="00BB6AAA">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X</w:t>
            </w:r>
          </w:p>
        </w:tc>
        <w:tc>
          <w:tcPr>
            <w:tcW w:w="810" w:type="dxa"/>
          </w:tcPr>
          <w:p w14:paraId="0317E17C" w14:textId="77777777" w:rsidR="00BB6AAA" w:rsidRPr="00785392" w:rsidRDefault="00BB6AAA" w:rsidP="00BB6AAA">
            <w:pPr>
              <w:spacing w:after="0" w:line="240" w:lineRule="auto"/>
              <w:jc w:val="center"/>
              <w:rPr>
                <w:rFonts w:eastAsia="Times New Roman" w:cstheme="minorHAnsi"/>
                <w:color w:val="000000"/>
                <w:sz w:val="16"/>
                <w:szCs w:val="16"/>
                <w:lang w:val="en-US"/>
              </w:rPr>
            </w:pPr>
          </w:p>
        </w:tc>
      </w:tr>
      <w:tr w:rsidR="00BB6AAA" w:rsidRPr="00785392" w14:paraId="356DB97C" w14:textId="46320778" w:rsidTr="00BB6AAA">
        <w:trPr>
          <w:trHeight w:val="360"/>
        </w:trPr>
        <w:tc>
          <w:tcPr>
            <w:tcW w:w="1885" w:type="dxa"/>
            <w:shd w:val="clear" w:color="auto" w:fill="auto"/>
            <w:vAlign w:val="bottom"/>
            <w:hideMark/>
          </w:tcPr>
          <w:p w14:paraId="73E0287C" w14:textId="77777777" w:rsidR="00BB6AAA" w:rsidRPr="00785392" w:rsidRDefault="00BB6AAA" w:rsidP="00AE7310">
            <w:pPr>
              <w:spacing w:after="0" w:line="240" w:lineRule="auto"/>
              <w:rPr>
                <w:rFonts w:eastAsia="Times New Roman" w:cstheme="minorHAnsi"/>
                <w:color w:val="000000"/>
                <w:sz w:val="16"/>
                <w:szCs w:val="16"/>
                <w:lang w:val="en-US"/>
              </w:rPr>
            </w:pPr>
            <w:r w:rsidRPr="00BB6AAA">
              <w:rPr>
                <w:rFonts w:eastAsia="Times New Roman" w:cstheme="minorHAnsi"/>
                <w:color w:val="000000"/>
                <w:sz w:val="16"/>
                <w:szCs w:val="16"/>
                <w:lang w:val="en-US"/>
              </w:rPr>
              <w:t>Stewart Harris</w:t>
            </w:r>
          </w:p>
        </w:tc>
        <w:tc>
          <w:tcPr>
            <w:tcW w:w="1890" w:type="dxa"/>
            <w:shd w:val="clear" w:color="auto" w:fill="auto"/>
            <w:vAlign w:val="bottom"/>
            <w:hideMark/>
          </w:tcPr>
          <w:p w14:paraId="797E202B"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Director, Marine and Environmental Stewardship</w:t>
            </w:r>
          </w:p>
        </w:tc>
        <w:tc>
          <w:tcPr>
            <w:tcW w:w="2520" w:type="dxa"/>
            <w:shd w:val="clear" w:color="auto" w:fill="auto"/>
            <w:vAlign w:val="bottom"/>
            <w:hideMark/>
          </w:tcPr>
          <w:p w14:paraId="76A50D06"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American Chemistry Council</w:t>
            </w:r>
          </w:p>
        </w:tc>
        <w:tc>
          <w:tcPr>
            <w:tcW w:w="1350" w:type="dxa"/>
            <w:shd w:val="clear" w:color="auto" w:fill="auto"/>
            <w:vAlign w:val="bottom"/>
            <w:hideMark/>
          </w:tcPr>
          <w:p w14:paraId="34F1A5AD"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United States of America</w:t>
            </w:r>
          </w:p>
        </w:tc>
        <w:tc>
          <w:tcPr>
            <w:tcW w:w="900" w:type="dxa"/>
          </w:tcPr>
          <w:p w14:paraId="3D602E90" w14:textId="2B0C1422" w:rsidR="00BB6AAA" w:rsidRPr="00785392" w:rsidRDefault="00BB6AAA" w:rsidP="00BB6AAA">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X</w:t>
            </w:r>
          </w:p>
        </w:tc>
        <w:tc>
          <w:tcPr>
            <w:tcW w:w="810" w:type="dxa"/>
          </w:tcPr>
          <w:p w14:paraId="085573FF" w14:textId="096D2928" w:rsidR="00BB6AAA" w:rsidRPr="00785392" w:rsidRDefault="00BB6AAA" w:rsidP="00BB6AAA">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X</w:t>
            </w:r>
          </w:p>
        </w:tc>
      </w:tr>
      <w:tr w:rsidR="00BB6AAA" w:rsidRPr="00785392" w14:paraId="79500A2B" w14:textId="7DEA971F" w:rsidTr="00BB6AAA">
        <w:trPr>
          <w:trHeight w:val="285"/>
        </w:trPr>
        <w:tc>
          <w:tcPr>
            <w:tcW w:w="1885" w:type="dxa"/>
            <w:shd w:val="clear" w:color="auto" w:fill="auto"/>
            <w:vAlign w:val="bottom"/>
            <w:hideMark/>
          </w:tcPr>
          <w:p w14:paraId="412AFC24"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Lighea Speziale</w:t>
            </w:r>
          </w:p>
        </w:tc>
        <w:tc>
          <w:tcPr>
            <w:tcW w:w="1890" w:type="dxa"/>
            <w:shd w:val="clear" w:color="auto" w:fill="auto"/>
            <w:vAlign w:val="bottom"/>
            <w:hideMark/>
          </w:tcPr>
          <w:p w14:paraId="2917C500"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External Advisor - Environment</w:t>
            </w:r>
          </w:p>
        </w:tc>
        <w:tc>
          <w:tcPr>
            <w:tcW w:w="2520" w:type="dxa"/>
            <w:shd w:val="clear" w:color="auto" w:fill="auto"/>
            <w:vAlign w:val="bottom"/>
            <w:hideMark/>
          </w:tcPr>
          <w:p w14:paraId="0FED5543"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CEWEP</w:t>
            </w:r>
          </w:p>
        </w:tc>
        <w:tc>
          <w:tcPr>
            <w:tcW w:w="1350" w:type="dxa"/>
            <w:shd w:val="clear" w:color="auto" w:fill="auto"/>
            <w:vAlign w:val="bottom"/>
            <w:hideMark/>
          </w:tcPr>
          <w:p w14:paraId="1EECB107"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Belgium</w:t>
            </w:r>
          </w:p>
        </w:tc>
        <w:tc>
          <w:tcPr>
            <w:tcW w:w="900" w:type="dxa"/>
          </w:tcPr>
          <w:p w14:paraId="22588BFA" w14:textId="70491087" w:rsidR="00BB6AAA" w:rsidRPr="00785392" w:rsidRDefault="00BB6AAA" w:rsidP="00BB6AAA">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X</w:t>
            </w:r>
          </w:p>
        </w:tc>
        <w:tc>
          <w:tcPr>
            <w:tcW w:w="810" w:type="dxa"/>
          </w:tcPr>
          <w:p w14:paraId="2BB473E1" w14:textId="0DC2900C" w:rsidR="00BB6AAA" w:rsidRPr="00785392" w:rsidRDefault="00BB6AAA" w:rsidP="00BB6AAA">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X</w:t>
            </w:r>
          </w:p>
        </w:tc>
      </w:tr>
      <w:tr w:rsidR="00BB6AAA" w:rsidRPr="00785392" w14:paraId="553FC030" w14:textId="44CE3CB4" w:rsidTr="00BB6AAA">
        <w:trPr>
          <w:trHeight w:val="300"/>
        </w:trPr>
        <w:tc>
          <w:tcPr>
            <w:tcW w:w="1885" w:type="dxa"/>
            <w:shd w:val="clear" w:color="auto" w:fill="auto"/>
            <w:vAlign w:val="bottom"/>
            <w:hideMark/>
          </w:tcPr>
          <w:p w14:paraId="0EA30F68"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Emilie Winch</w:t>
            </w:r>
          </w:p>
        </w:tc>
        <w:tc>
          <w:tcPr>
            <w:tcW w:w="1890" w:type="dxa"/>
            <w:shd w:val="clear" w:color="auto" w:fill="auto"/>
            <w:vAlign w:val="bottom"/>
            <w:hideMark/>
          </w:tcPr>
          <w:p w14:paraId="2092BEF5"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Foreign Affairs Officer</w:t>
            </w:r>
          </w:p>
        </w:tc>
        <w:tc>
          <w:tcPr>
            <w:tcW w:w="2520" w:type="dxa"/>
            <w:shd w:val="clear" w:color="auto" w:fill="auto"/>
            <w:vAlign w:val="bottom"/>
            <w:hideMark/>
          </w:tcPr>
          <w:p w14:paraId="38B47CFE"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Department of State</w:t>
            </w:r>
          </w:p>
        </w:tc>
        <w:tc>
          <w:tcPr>
            <w:tcW w:w="1350" w:type="dxa"/>
            <w:shd w:val="clear" w:color="auto" w:fill="auto"/>
            <w:vAlign w:val="bottom"/>
            <w:hideMark/>
          </w:tcPr>
          <w:p w14:paraId="7F2BFAC1"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United States of America</w:t>
            </w:r>
          </w:p>
        </w:tc>
        <w:tc>
          <w:tcPr>
            <w:tcW w:w="900" w:type="dxa"/>
          </w:tcPr>
          <w:p w14:paraId="7C7A7A34" w14:textId="3E0C015B" w:rsidR="00BB6AAA" w:rsidRPr="00785392" w:rsidRDefault="00BB6AAA" w:rsidP="00BB6AAA">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X</w:t>
            </w:r>
          </w:p>
        </w:tc>
        <w:tc>
          <w:tcPr>
            <w:tcW w:w="810" w:type="dxa"/>
          </w:tcPr>
          <w:p w14:paraId="36FBA78C" w14:textId="77777777" w:rsidR="00BB6AAA" w:rsidRPr="00785392" w:rsidRDefault="00BB6AAA" w:rsidP="00BB6AAA">
            <w:pPr>
              <w:spacing w:after="0" w:line="240" w:lineRule="auto"/>
              <w:jc w:val="center"/>
              <w:rPr>
                <w:rFonts w:eastAsia="Times New Roman" w:cstheme="minorHAnsi"/>
                <w:color w:val="000000"/>
                <w:sz w:val="16"/>
                <w:szCs w:val="16"/>
                <w:lang w:val="en-US"/>
              </w:rPr>
            </w:pPr>
          </w:p>
        </w:tc>
      </w:tr>
      <w:tr w:rsidR="00BB6AAA" w:rsidRPr="00785392" w14:paraId="172D2AA8" w14:textId="6F577DBF" w:rsidTr="00BB6AAA">
        <w:trPr>
          <w:trHeight w:val="300"/>
        </w:trPr>
        <w:tc>
          <w:tcPr>
            <w:tcW w:w="1885" w:type="dxa"/>
            <w:shd w:val="clear" w:color="auto" w:fill="auto"/>
            <w:vAlign w:val="bottom"/>
            <w:hideMark/>
          </w:tcPr>
          <w:p w14:paraId="09BCD7DE"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Larke S Williams</w:t>
            </w:r>
          </w:p>
        </w:tc>
        <w:tc>
          <w:tcPr>
            <w:tcW w:w="1890" w:type="dxa"/>
            <w:shd w:val="clear" w:color="auto" w:fill="auto"/>
            <w:vAlign w:val="bottom"/>
            <w:hideMark/>
          </w:tcPr>
          <w:p w14:paraId="2CB21EBD"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Foreign Affairs Officer</w:t>
            </w:r>
          </w:p>
        </w:tc>
        <w:tc>
          <w:tcPr>
            <w:tcW w:w="2520" w:type="dxa"/>
            <w:shd w:val="clear" w:color="auto" w:fill="auto"/>
            <w:vAlign w:val="bottom"/>
            <w:hideMark/>
          </w:tcPr>
          <w:p w14:paraId="48521040"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Department of State</w:t>
            </w:r>
          </w:p>
        </w:tc>
        <w:tc>
          <w:tcPr>
            <w:tcW w:w="1350" w:type="dxa"/>
            <w:shd w:val="clear" w:color="auto" w:fill="auto"/>
            <w:vAlign w:val="bottom"/>
            <w:hideMark/>
          </w:tcPr>
          <w:p w14:paraId="0F464E0E"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United States of America</w:t>
            </w:r>
          </w:p>
        </w:tc>
        <w:tc>
          <w:tcPr>
            <w:tcW w:w="900" w:type="dxa"/>
          </w:tcPr>
          <w:p w14:paraId="37FB9C72" w14:textId="6D9CD2B4" w:rsidR="00BB6AAA" w:rsidRPr="00785392" w:rsidRDefault="00BB6AAA" w:rsidP="00BB6AAA">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X</w:t>
            </w:r>
          </w:p>
        </w:tc>
        <w:tc>
          <w:tcPr>
            <w:tcW w:w="810" w:type="dxa"/>
          </w:tcPr>
          <w:p w14:paraId="0A800B11" w14:textId="77777777" w:rsidR="00BB6AAA" w:rsidRPr="00785392" w:rsidRDefault="00BB6AAA" w:rsidP="00BB6AAA">
            <w:pPr>
              <w:spacing w:after="0" w:line="240" w:lineRule="auto"/>
              <w:jc w:val="center"/>
              <w:rPr>
                <w:rFonts w:eastAsia="Times New Roman" w:cstheme="minorHAnsi"/>
                <w:color w:val="000000"/>
                <w:sz w:val="16"/>
                <w:szCs w:val="16"/>
                <w:lang w:val="en-US"/>
              </w:rPr>
            </w:pPr>
          </w:p>
        </w:tc>
      </w:tr>
      <w:tr w:rsidR="00BB6AAA" w:rsidRPr="00785392" w14:paraId="108AEE37" w14:textId="6D353642" w:rsidTr="00BB6AAA">
        <w:trPr>
          <w:trHeight w:val="285"/>
        </w:trPr>
        <w:tc>
          <w:tcPr>
            <w:tcW w:w="1885" w:type="dxa"/>
            <w:shd w:val="clear" w:color="auto" w:fill="auto"/>
            <w:vAlign w:val="bottom"/>
            <w:hideMark/>
          </w:tcPr>
          <w:p w14:paraId="3ACA3205"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Osamu Sakamoto</w:t>
            </w:r>
          </w:p>
        </w:tc>
        <w:tc>
          <w:tcPr>
            <w:tcW w:w="1890" w:type="dxa"/>
            <w:shd w:val="clear" w:color="auto" w:fill="auto"/>
            <w:vAlign w:val="bottom"/>
            <w:hideMark/>
          </w:tcPr>
          <w:p w14:paraId="79EDAC20"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Senior Consultant</w:t>
            </w:r>
          </w:p>
        </w:tc>
        <w:tc>
          <w:tcPr>
            <w:tcW w:w="2520" w:type="dxa"/>
            <w:shd w:val="clear" w:color="auto" w:fill="auto"/>
            <w:vAlign w:val="bottom"/>
            <w:hideMark/>
          </w:tcPr>
          <w:p w14:paraId="2DF13E50"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EX Research Institute Ltd. (EXRI)</w:t>
            </w:r>
          </w:p>
        </w:tc>
        <w:tc>
          <w:tcPr>
            <w:tcW w:w="1350" w:type="dxa"/>
            <w:shd w:val="clear" w:color="auto" w:fill="auto"/>
            <w:vAlign w:val="bottom"/>
            <w:hideMark/>
          </w:tcPr>
          <w:p w14:paraId="1AF0521D"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Japan</w:t>
            </w:r>
          </w:p>
        </w:tc>
        <w:tc>
          <w:tcPr>
            <w:tcW w:w="900" w:type="dxa"/>
          </w:tcPr>
          <w:p w14:paraId="0171D20F" w14:textId="344C2AA5" w:rsidR="00BB6AAA" w:rsidRPr="00785392" w:rsidRDefault="00BB6AAA" w:rsidP="00BB6AAA">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X</w:t>
            </w:r>
          </w:p>
        </w:tc>
        <w:tc>
          <w:tcPr>
            <w:tcW w:w="810" w:type="dxa"/>
          </w:tcPr>
          <w:p w14:paraId="2D6F6CD3" w14:textId="690CBB1B" w:rsidR="00BB6AAA" w:rsidRPr="00785392" w:rsidRDefault="00BB6AAA" w:rsidP="00BB6AAA">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X</w:t>
            </w:r>
          </w:p>
        </w:tc>
      </w:tr>
      <w:tr w:rsidR="00BB6AAA" w:rsidRPr="00785392" w14:paraId="585EF986" w14:textId="77777777" w:rsidTr="00BB6AAA">
        <w:trPr>
          <w:trHeight w:val="315"/>
        </w:trPr>
        <w:tc>
          <w:tcPr>
            <w:tcW w:w="1885" w:type="dxa"/>
            <w:shd w:val="clear" w:color="auto" w:fill="auto"/>
            <w:vAlign w:val="bottom"/>
          </w:tcPr>
          <w:p w14:paraId="391809B7" w14:textId="63B937AE" w:rsidR="00BB6AAA" w:rsidRPr="00785392" w:rsidRDefault="00BB6AAA" w:rsidP="00BB6AAA">
            <w:pPr>
              <w:spacing w:after="0" w:line="240" w:lineRule="auto"/>
              <w:rPr>
                <w:rFonts w:eastAsia="Times New Roman" w:cstheme="minorHAnsi"/>
                <w:color w:val="000000"/>
                <w:sz w:val="16"/>
                <w:szCs w:val="16"/>
                <w:lang w:val="en-US"/>
              </w:rPr>
            </w:pPr>
            <w:r>
              <w:rPr>
                <w:rFonts w:eastAsia="Times New Roman" w:cstheme="minorHAnsi"/>
                <w:color w:val="000000"/>
                <w:sz w:val="16"/>
                <w:szCs w:val="16"/>
                <w:lang w:val="en-US"/>
              </w:rPr>
              <w:t>Kishor</w:t>
            </w:r>
          </w:p>
        </w:tc>
        <w:tc>
          <w:tcPr>
            <w:tcW w:w="1890" w:type="dxa"/>
            <w:shd w:val="clear" w:color="auto" w:fill="auto"/>
            <w:vAlign w:val="bottom"/>
          </w:tcPr>
          <w:p w14:paraId="6A3981E0" w14:textId="3E06C76A" w:rsidR="00BB6AAA" w:rsidRPr="00785392" w:rsidRDefault="00BB6AAA" w:rsidP="00BB6AAA">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Senior Consultant</w:t>
            </w:r>
          </w:p>
        </w:tc>
        <w:tc>
          <w:tcPr>
            <w:tcW w:w="2520" w:type="dxa"/>
            <w:shd w:val="clear" w:color="auto" w:fill="auto"/>
            <w:vAlign w:val="bottom"/>
          </w:tcPr>
          <w:p w14:paraId="3B386AC2" w14:textId="251D0207" w:rsidR="00BB6AAA" w:rsidRPr="00785392" w:rsidRDefault="00BB6AAA" w:rsidP="00BB6AAA">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EX Research Institute Ltd. (EXRI)</w:t>
            </w:r>
          </w:p>
        </w:tc>
        <w:tc>
          <w:tcPr>
            <w:tcW w:w="1350" w:type="dxa"/>
            <w:shd w:val="clear" w:color="auto" w:fill="auto"/>
            <w:vAlign w:val="bottom"/>
          </w:tcPr>
          <w:p w14:paraId="7E645C08" w14:textId="64E39C2F" w:rsidR="00BB6AAA" w:rsidRPr="00785392" w:rsidRDefault="00BB6AAA" w:rsidP="00BB6AAA">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Japan</w:t>
            </w:r>
          </w:p>
        </w:tc>
        <w:tc>
          <w:tcPr>
            <w:tcW w:w="900" w:type="dxa"/>
          </w:tcPr>
          <w:p w14:paraId="6B2B8AA7" w14:textId="34006229" w:rsidR="00BB6AAA" w:rsidRDefault="00BB6AAA" w:rsidP="00BB6AAA">
            <w:pPr>
              <w:spacing w:after="0" w:line="240" w:lineRule="auto"/>
              <w:jc w:val="center"/>
              <w:rPr>
                <w:rFonts w:eastAsia="Times New Roman" w:cstheme="minorHAnsi"/>
                <w:color w:val="000000"/>
                <w:sz w:val="16"/>
                <w:szCs w:val="16"/>
                <w:lang w:val="en-US"/>
              </w:rPr>
            </w:pPr>
          </w:p>
        </w:tc>
        <w:tc>
          <w:tcPr>
            <w:tcW w:w="810" w:type="dxa"/>
          </w:tcPr>
          <w:p w14:paraId="00730A4E" w14:textId="0DACA9F2" w:rsidR="00BB6AAA" w:rsidRPr="00785392" w:rsidRDefault="00BB6AAA" w:rsidP="00BB6AAA">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X</w:t>
            </w:r>
          </w:p>
        </w:tc>
      </w:tr>
      <w:tr w:rsidR="00BB6AAA" w:rsidRPr="00785392" w14:paraId="351EB490" w14:textId="26AEB564" w:rsidTr="00BB6AAA">
        <w:trPr>
          <w:trHeight w:val="315"/>
        </w:trPr>
        <w:tc>
          <w:tcPr>
            <w:tcW w:w="1885" w:type="dxa"/>
            <w:shd w:val="clear" w:color="auto" w:fill="auto"/>
            <w:vAlign w:val="bottom"/>
            <w:hideMark/>
          </w:tcPr>
          <w:p w14:paraId="3CE178FD"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Steve Wong</w:t>
            </w:r>
          </w:p>
        </w:tc>
        <w:tc>
          <w:tcPr>
            <w:tcW w:w="1890" w:type="dxa"/>
            <w:shd w:val="clear" w:color="auto" w:fill="auto"/>
            <w:vAlign w:val="bottom"/>
            <w:hideMark/>
          </w:tcPr>
          <w:p w14:paraId="30EB66EA"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CEO</w:t>
            </w:r>
          </w:p>
        </w:tc>
        <w:tc>
          <w:tcPr>
            <w:tcW w:w="2520" w:type="dxa"/>
            <w:shd w:val="clear" w:color="auto" w:fill="auto"/>
            <w:vAlign w:val="bottom"/>
            <w:hideMark/>
          </w:tcPr>
          <w:p w14:paraId="51D7F327"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Fukutomi Recycling Limited</w:t>
            </w:r>
          </w:p>
        </w:tc>
        <w:tc>
          <w:tcPr>
            <w:tcW w:w="1350" w:type="dxa"/>
            <w:shd w:val="clear" w:color="auto" w:fill="auto"/>
            <w:vAlign w:val="bottom"/>
            <w:hideMark/>
          </w:tcPr>
          <w:p w14:paraId="6497F855"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China (Hong Kong)</w:t>
            </w:r>
          </w:p>
        </w:tc>
        <w:tc>
          <w:tcPr>
            <w:tcW w:w="900" w:type="dxa"/>
          </w:tcPr>
          <w:p w14:paraId="0053DD61" w14:textId="2872D95F" w:rsidR="00BB6AAA" w:rsidRPr="00785392" w:rsidRDefault="00BB6AAA" w:rsidP="00BB6AAA">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X</w:t>
            </w:r>
          </w:p>
        </w:tc>
        <w:tc>
          <w:tcPr>
            <w:tcW w:w="810" w:type="dxa"/>
          </w:tcPr>
          <w:p w14:paraId="177195E5" w14:textId="77777777" w:rsidR="00BB6AAA" w:rsidRPr="00785392" w:rsidRDefault="00BB6AAA" w:rsidP="00BB6AAA">
            <w:pPr>
              <w:spacing w:after="0" w:line="240" w:lineRule="auto"/>
              <w:jc w:val="center"/>
              <w:rPr>
                <w:rFonts w:eastAsia="Times New Roman" w:cstheme="minorHAnsi"/>
                <w:color w:val="000000"/>
                <w:sz w:val="16"/>
                <w:szCs w:val="16"/>
                <w:lang w:val="en-US"/>
              </w:rPr>
            </w:pPr>
          </w:p>
        </w:tc>
      </w:tr>
      <w:tr w:rsidR="00BB6AAA" w:rsidRPr="00785392" w14:paraId="0991A218" w14:textId="7B90407D" w:rsidTr="00BB6AAA">
        <w:trPr>
          <w:trHeight w:val="300"/>
        </w:trPr>
        <w:tc>
          <w:tcPr>
            <w:tcW w:w="1885" w:type="dxa"/>
            <w:shd w:val="clear" w:color="auto" w:fill="auto"/>
            <w:vAlign w:val="bottom"/>
            <w:hideMark/>
          </w:tcPr>
          <w:p w14:paraId="7601D06D"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Sirine Rached</w:t>
            </w:r>
          </w:p>
        </w:tc>
        <w:tc>
          <w:tcPr>
            <w:tcW w:w="1890" w:type="dxa"/>
            <w:shd w:val="clear" w:color="auto" w:fill="auto"/>
            <w:vAlign w:val="bottom"/>
            <w:hideMark/>
          </w:tcPr>
          <w:p w14:paraId="3EA5D6D1"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Global policy advocate</w:t>
            </w:r>
          </w:p>
        </w:tc>
        <w:tc>
          <w:tcPr>
            <w:tcW w:w="2520" w:type="dxa"/>
            <w:shd w:val="clear" w:color="auto" w:fill="auto"/>
            <w:vAlign w:val="bottom"/>
            <w:hideMark/>
          </w:tcPr>
          <w:p w14:paraId="7B2ED515"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GAIA</w:t>
            </w:r>
          </w:p>
        </w:tc>
        <w:tc>
          <w:tcPr>
            <w:tcW w:w="1350" w:type="dxa"/>
            <w:shd w:val="clear" w:color="auto" w:fill="auto"/>
            <w:vAlign w:val="bottom"/>
            <w:hideMark/>
          </w:tcPr>
          <w:p w14:paraId="4EB17991"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France</w:t>
            </w:r>
          </w:p>
        </w:tc>
        <w:tc>
          <w:tcPr>
            <w:tcW w:w="900" w:type="dxa"/>
          </w:tcPr>
          <w:p w14:paraId="0BDE4949" w14:textId="5909CDD4" w:rsidR="00BB6AAA" w:rsidRPr="00785392" w:rsidRDefault="00BB6AAA" w:rsidP="00BB6AAA">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X</w:t>
            </w:r>
          </w:p>
        </w:tc>
        <w:tc>
          <w:tcPr>
            <w:tcW w:w="810" w:type="dxa"/>
          </w:tcPr>
          <w:p w14:paraId="6806F47E" w14:textId="682A2052" w:rsidR="00BB6AAA" w:rsidRPr="00785392" w:rsidRDefault="00BB6AAA" w:rsidP="00BB6AAA">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X</w:t>
            </w:r>
          </w:p>
        </w:tc>
      </w:tr>
      <w:tr w:rsidR="00BB6AAA" w:rsidRPr="00785392" w14:paraId="58D2ED98" w14:textId="6DDE73FE" w:rsidTr="00BB6AAA">
        <w:trPr>
          <w:trHeight w:val="300"/>
        </w:trPr>
        <w:tc>
          <w:tcPr>
            <w:tcW w:w="1885" w:type="dxa"/>
            <w:shd w:val="clear" w:color="auto" w:fill="auto"/>
            <w:vAlign w:val="bottom"/>
            <w:hideMark/>
          </w:tcPr>
          <w:p w14:paraId="33043435"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Ieva Rucevska</w:t>
            </w:r>
          </w:p>
        </w:tc>
        <w:tc>
          <w:tcPr>
            <w:tcW w:w="1890" w:type="dxa"/>
            <w:shd w:val="clear" w:color="auto" w:fill="auto"/>
            <w:vAlign w:val="bottom"/>
            <w:hideMark/>
          </w:tcPr>
          <w:p w14:paraId="4353A5A7"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 xml:space="preserve">Project Manager </w:t>
            </w:r>
          </w:p>
        </w:tc>
        <w:tc>
          <w:tcPr>
            <w:tcW w:w="2520" w:type="dxa"/>
            <w:shd w:val="clear" w:color="auto" w:fill="auto"/>
            <w:vAlign w:val="bottom"/>
            <w:hideMark/>
          </w:tcPr>
          <w:p w14:paraId="7B06CDAF"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 xml:space="preserve">GRID-Arendal </w:t>
            </w:r>
          </w:p>
        </w:tc>
        <w:tc>
          <w:tcPr>
            <w:tcW w:w="1350" w:type="dxa"/>
            <w:shd w:val="clear" w:color="auto" w:fill="auto"/>
            <w:vAlign w:val="bottom"/>
            <w:hideMark/>
          </w:tcPr>
          <w:p w14:paraId="4F0DA07E"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 xml:space="preserve">Norway </w:t>
            </w:r>
          </w:p>
        </w:tc>
        <w:tc>
          <w:tcPr>
            <w:tcW w:w="900" w:type="dxa"/>
          </w:tcPr>
          <w:p w14:paraId="5936B282" w14:textId="3326CF9E" w:rsidR="00BB6AAA" w:rsidRPr="00785392" w:rsidRDefault="00BB6AAA" w:rsidP="00BB6AAA">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X</w:t>
            </w:r>
          </w:p>
        </w:tc>
        <w:tc>
          <w:tcPr>
            <w:tcW w:w="810" w:type="dxa"/>
          </w:tcPr>
          <w:p w14:paraId="0A14B889" w14:textId="77777777" w:rsidR="00BB6AAA" w:rsidRPr="00785392" w:rsidRDefault="00BB6AAA" w:rsidP="00BB6AAA">
            <w:pPr>
              <w:spacing w:after="0" w:line="240" w:lineRule="auto"/>
              <w:jc w:val="center"/>
              <w:rPr>
                <w:rFonts w:eastAsia="Times New Roman" w:cstheme="minorHAnsi"/>
                <w:color w:val="000000"/>
                <w:sz w:val="16"/>
                <w:szCs w:val="16"/>
                <w:lang w:val="en-US"/>
              </w:rPr>
            </w:pPr>
          </w:p>
        </w:tc>
      </w:tr>
      <w:tr w:rsidR="00BB6AAA" w:rsidRPr="00785392" w14:paraId="736D4AE5" w14:textId="57F80A8D" w:rsidTr="00BB6AAA">
        <w:trPr>
          <w:trHeight w:val="300"/>
        </w:trPr>
        <w:tc>
          <w:tcPr>
            <w:tcW w:w="1885" w:type="dxa"/>
            <w:shd w:val="clear" w:color="auto" w:fill="auto"/>
            <w:vAlign w:val="bottom"/>
            <w:hideMark/>
          </w:tcPr>
          <w:p w14:paraId="2EF1C8AC"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Maria Tsakona</w:t>
            </w:r>
          </w:p>
        </w:tc>
        <w:tc>
          <w:tcPr>
            <w:tcW w:w="1890" w:type="dxa"/>
            <w:shd w:val="clear" w:color="auto" w:fill="auto"/>
            <w:vAlign w:val="bottom"/>
            <w:hideMark/>
          </w:tcPr>
          <w:p w14:paraId="0CAC29E8"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Senior Waste Management Expert</w:t>
            </w:r>
          </w:p>
        </w:tc>
        <w:tc>
          <w:tcPr>
            <w:tcW w:w="2520" w:type="dxa"/>
            <w:shd w:val="clear" w:color="auto" w:fill="auto"/>
            <w:vAlign w:val="bottom"/>
            <w:hideMark/>
          </w:tcPr>
          <w:p w14:paraId="43D05E55"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GRID-Arendal</w:t>
            </w:r>
          </w:p>
        </w:tc>
        <w:tc>
          <w:tcPr>
            <w:tcW w:w="1350" w:type="dxa"/>
            <w:shd w:val="clear" w:color="auto" w:fill="auto"/>
            <w:vAlign w:val="bottom"/>
            <w:hideMark/>
          </w:tcPr>
          <w:p w14:paraId="2BBFAD6F"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Norway</w:t>
            </w:r>
          </w:p>
        </w:tc>
        <w:tc>
          <w:tcPr>
            <w:tcW w:w="900" w:type="dxa"/>
          </w:tcPr>
          <w:p w14:paraId="7CB6ED21" w14:textId="72F7B477" w:rsidR="00BB6AAA" w:rsidRPr="00785392" w:rsidRDefault="00BB6AAA" w:rsidP="00BB6AAA">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X</w:t>
            </w:r>
          </w:p>
        </w:tc>
        <w:tc>
          <w:tcPr>
            <w:tcW w:w="810" w:type="dxa"/>
          </w:tcPr>
          <w:p w14:paraId="61B9B88F" w14:textId="77777777" w:rsidR="00BB6AAA" w:rsidRPr="00785392" w:rsidRDefault="00BB6AAA" w:rsidP="00BB6AAA">
            <w:pPr>
              <w:spacing w:after="0" w:line="240" w:lineRule="auto"/>
              <w:jc w:val="center"/>
              <w:rPr>
                <w:rFonts w:eastAsia="Times New Roman" w:cstheme="minorHAnsi"/>
                <w:color w:val="000000"/>
                <w:sz w:val="16"/>
                <w:szCs w:val="16"/>
                <w:lang w:val="en-US"/>
              </w:rPr>
            </w:pPr>
          </w:p>
        </w:tc>
      </w:tr>
      <w:tr w:rsidR="00BB6AAA" w:rsidRPr="00785392" w14:paraId="553D26E8" w14:textId="2CEA3106" w:rsidTr="00BB6AAA">
        <w:trPr>
          <w:trHeight w:val="300"/>
        </w:trPr>
        <w:tc>
          <w:tcPr>
            <w:tcW w:w="1885" w:type="dxa"/>
            <w:shd w:val="clear" w:color="auto" w:fill="auto"/>
            <w:vAlign w:val="bottom"/>
            <w:hideMark/>
          </w:tcPr>
          <w:p w14:paraId="42DF2FA6"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Alain Heidelberger</w:t>
            </w:r>
          </w:p>
        </w:tc>
        <w:tc>
          <w:tcPr>
            <w:tcW w:w="1890" w:type="dxa"/>
            <w:shd w:val="clear" w:color="auto" w:fill="auto"/>
            <w:vAlign w:val="bottom"/>
            <w:hideMark/>
          </w:tcPr>
          <w:p w14:paraId="0733C1E9" w14:textId="77777777" w:rsidR="00BB6AAA" w:rsidRPr="00785392" w:rsidRDefault="00BB6AAA" w:rsidP="00AE7310">
            <w:pPr>
              <w:spacing w:after="0" w:line="240" w:lineRule="auto"/>
              <w:rPr>
                <w:rFonts w:eastAsia="Times New Roman" w:cstheme="minorHAnsi"/>
                <w:color w:val="000000"/>
                <w:sz w:val="16"/>
                <w:szCs w:val="16"/>
                <w:lang w:val="en-US"/>
              </w:rPr>
            </w:pPr>
          </w:p>
        </w:tc>
        <w:tc>
          <w:tcPr>
            <w:tcW w:w="2520" w:type="dxa"/>
            <w:shd w:val="clear" w:color="auto" w:fill="auto"/>
            <w:vAlign w:val="bottom"/>
            <w:hideMark/>
          </w:tcPr>
          <w:p w14:paraId="67A2A983"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Hazardous Waste Europe</w:t>
            </w:r>
          </w:p>
        </w:tc>
        <w:tc>
          <w:tcPr>
            <w:tcW w:w="1350" w:type="dxa"/>
            <w:shd w:val="clear" w:color="auto" w:fill="auto"/>
            <w:vAlign w:val="bottom"/>
            <w:hideMark/>
          </w:tcPr>
          <w:p w14:paraId="664DE453"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Europe</w:t>
            </w:r>
          </w:p>
        </w:tc>
        <w:tc>
          <w:tcPr>
            <w:tcW w:w="900" w:type="dxa"/>
          </w:tcPr>
          <w:p w14:paraId="673ABBD1" w14:textId="23D331CB" w:rsidR="00BB6AAA" w:rsidRPr="00785392" w:rsidRDefault="00BB6AAA" w:rsidP="00BB6AAA">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X</w:t>
            </w:r>
          </w:p>
        </w:tc>
        <w:tc>
          <w:tcPr>
            <w:tcW w:w="810" w:type="dxa"/>
          </w:tcPr>
          <w:p w14:paraId="2F677C50" w14:textId="7829F642" w:rsidR="00BB6AAA" w:rsidRPr="00785392" w:rsidRDefault="00BB6AAA" w:rsidP="00BB6AAA">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X</w:t>
            </w:r>
          </w:p>
        </w:tc>
      </w:tr>
      <w:tr w:rsidR="00BB6AAA" w:rsidRPr="00785392" w14:paraId="31273AE4" w14:textId="3018C754" w:rsidTr="00BB6AAA">
        <w:trPr>
          <w:trHeight w:val="330"/>
        </w:trPr>
        <w:tc>
          <w:tcPr>
            <w:tcW w:w="1885" w:type="dxa"/>
            <w:shd w:val="clear" w:color="auto" w:fill="auto"/>
            <w:vAlign w:val="bottom"/>
            <w:hideMark/>
          </w:tcPr>
          <w:p w14:paraId="260A7B8F"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Lee Bell</w:t>
            </w:r>
          </w:p>
        </w:tc>
        <w:tc>
          <w:tcPr>
            <w:tcW w:w="1890" w:type="dxa"/>
            <w:shd w:val="clear" w:color="auto" w:fill="auto"/>
            <w:vAlign w:val="bottom"/>
            <w:hideMark/>
          </w:tcPr>
          <w:p w14:paraId="7B32D84A"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Mercury and POPs Policy Advisor</w:t>
            </w:r>
          </w:p>
        </w:tc>
        <w:tc>
          <w:tcPr>
            <w:tcW w:w="2520" w:type="dxa"/>
            <w:shd w:val="clear" w:color="auto" w:fill="auto"/>
            <w:vAlign w:val="bottom"/>
            <w:hideMark/>
          </w:tcPr>
          <w:p w14:paraId="68A089B0"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IPEN</w:t>
            </w:r>
          </w:p>
        </w:tc>
        <w:tc>
          <w:tcPr>
            <w:tcW w:w="1350" w:type="dxa"/>
            <w:shd w:val="clear" w:color="auto" w:fill="auto"/>
            <w:vAlign w:val="bottom"/>
            <w:hideMark/>
          </w:tcPr>
          <w:p w14:paraId="71CF1A0C"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Australia</w:t>
            </w:r>
          </w:p>
        </w:tc>
        <w:tc>
          <w:tcPr>
            <w:tcW w:w="900" w:type="dxa"/>
          </w:tcPr>
          <w:p w14:paraId="7AE29369" w14:textId="0C6CB38D" w:rsidR="00BB6AAA" w:rsidRPr="00785392" w:rsidRDefault="00BB6AAA" w:rsidP="00BB6AAA">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X</w:t>
            </w:r>
          </w:p>
        </w:tc>
        <w:tc>
          <w:tcPr>
            <w:tcW w:w="810" w:type="dxa"/>
          </w:tcPr>
          <w:p w14:paraId="41A3B92F" w14:textId="77777777" w:rsidR="00BB6AAA" w:rsidRPr="00785392" w:rsidRDefault="00BB6AAA" w:rsidP="00BB6AAA">
            <w:pPr>
              <w:spacing w:after="0" w:line="240" w:lineRule="auto"/>
              <w:jc w:val="center"/>
              <w:rPr>
                <w:rFonts w:eastAsia="Times New Roman" w:cstheme="minorHAnsi"/>
                <w:color w:val="000000"/>
                <w:sz w:val="16"/>
                <w:szCs w:val="16"/>
                <w:lang w:val="en-US"/>
              </w:rPr>
            </w:pPr>
          </w:p>
        </w:tc>
      </w:tr>
      <w:tr w:rsidR="00BB6AAA" w:rsidRPr="00785392" w14:paraId="783180A3" w14:textId="4104077B" w:rsidTr="00BB6AAA">
        <w:trPr>
          <w:trHeight w:val="300"/>
        </w:trPr>
        <w:tc>
          <w:tcPr>
            <w:tcW w:w="1885" w:type="dxa"/>
            <w:shd w:val="clear" w:color="auto" w:fill="auto"/>
            <w:vAlign w:val="bottom"/>
            <w:hideMark/>
          </w:tcPr>
          <w:p w14:paraId="490B1279"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lastRenderedPageBreak/>
              <w:t>Sara Brosché</w:t>
            </w:r>
          </w:p>
        </w:tc>
        <w:tc>
          <w:tcPr>
            <w:tcW w:w="1890" w:type="dxa"/>
            <w:shd w:val="clear" w:color="auto" w:fill="auto"/>
            <w:vAlign w:val="bottom"/>
            <w:hideMark/>
          </w:tcPr>
          <w:p w14:paraId="48D07709"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Science advisor</w:t>
            </w:r>
          </w:p>
        </w:tc>
        <w:tc>
          <w:tcPr>
            <w:tcW w:w="2520" w:type="dxa"/>
            <w:shd w:val="clear" w:color="auto" w:fill="auto"/>
            <w:vAlign w:val="bottom"/>
            <w:hideMark/>
          </w:tcPr>
          <w:p w14:paraId="00736E43"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IPEN</w:t>
            </w:r>
          </w:p>
        </w:tc>
        <w:tc>
          <w:tcPr>
            <w:tcW w:w="1350" w:type="dxa"/>
            <w:shd w:val="clear" w:color="auto" w:fill="auto"/>
            <w:vAlign w:val="bottom"/>
            <w:hideMark/>
          </w:tcPr>
          <w:p w14:paraId="6759B995"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Sweden</w:t>
            </w:r>
          </w:p>
        </w:tc>
        <w:tc>
          <w:tcPr>
            <w:tcW w:w="900" w:type="dxa"/>
          </w:tcPr>
          <w:p w14:paraId="255DDBD8" w14:textId="7CD9470C" w:rsidR="00BB6AAA" w:rsidRPr="00785392" w:rsidRDefault="00BB6AAA" w:rsidP="00BB6AAA">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X</w:t>
            </w:r>
          </w:p>
        </w:tc>
        <w:tc>
          <w:tcPr>
            <w:tcW w:w="810" w:type="dxa"/>
          </w:tcPr>
          <w:p w14:paraId="529FD77E" w14:textId="77777777" w:rsidR="00BB6AAA" w:rsidRPr="00785392" w:rsidRDefault="00BB6AAA" w:rsidP="00BB6AAA">
            <w:pPr>
              <w:spacing w:after="0" w:line="240" w:lineRule="auto"/>
              <w:jc w:val="center"/>
              <w:rPr>
                <w:rFonts w:eastAsia="Times New Roman" w:cstheme="minorHAnsi"/>
                <w:color w:val="000000"/>
                <w:sz w:val="16"/>
                <w:szCs w:val="16"/>
                <w:lang w:val="en-US"/>
              </w:rPr>
            </w:pPr>
          </w:p>
        </w:tc>
      </w:tr>
      <w:tr w:rsidR="00BB6AAA" w:rsidRPr="00785392" w14:paraId="1BF4FB07" w14:textId="591AE67F" w:rsidTr="00BB6AAA">
        <w:trPr>
          <w:trHeight w:val="300"/>
        </w:trPr>
        <w:tc>
          <w:tcPr>
            <w:tcW w:w="1885" w:type="dxa"/>
            <w:shd w:val="clear" w:color="auto" w:fill="auto"/>
            <w:vAlign w:val="bottom"/>
            <w:hideMark/>
          </w:tcPr>
          <w:p w14:paraId="1E20EE05"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Adina Renee Adler</w:t>
            </w:r>
          </w:p>
        </w:tc>
        <w:tc>
          <w:tcPr>
            <w:tcW w:w="1890" w:type="dxa"/>
            <w:shd w:val="clear" w:color="auto" w:fill="auto"/>
            <w:vAlign w:val="bottom"/>
            <w:hideMark/>
          </w:tcPr>
          <w:p w14:paraId="7057F295"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Assistant VP</w:t>
            </w:r>
          </w:p>
        </w:tc>
        <w:tc>
          <w:tcPr>
            <w:tcW w:w="2520" w:type="dxa"/>
            <w:shd w:val="clear" w:color="auto" w:fill="auto"/>
            <w:vAlign w:val="bottom"/>
            <w:hideMark/>
          </w:tcPr>
          <w:p w14:paraId="790223E1"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ISRI</w:t>
            </w:r>
          </w:p>
        </w:tc>
        <w:tc>
          <w:tcPr>
            <w:tcW w:w="1350" w:type="dxa"/>
            <w:shd w:val="clear" w:color="auto" w:fill="auto"/>
            <w:vAlign w:val="bottom"/>
            <w:hideMark/>
          </w:tcPr>
          <w:p w14:paraId="6227625A"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USA</w:t>
            </w:r>
          </w:p>
        </w:tc>
        <w:tc>
          <w:tcPr>
            <w:tcW w:w="900" w:type="dxa"/>
          </w:tcPr>
          <w:p w14:paraId="36E2971F" w14:textId="368787FA" w:rsidR="00BB6AAA" w:rsidRPr="00785392" w:rsidRDefault="00BB6AAA" w:rsidP="00BB6AAA">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X</w:t>
            </w:r>
          </w:p>
        </w:tc>
        <w:tc>
          <w:tcPr>
            <w:tcW w:w="810" w:type="dxa"/>
          </w:tcPr>
          <w:p w14:paraId="78097B49" w14:textId="77777777" w:rsidR="00BB6AAA" w:rsidRPr="00785392" w:rsidRDefault="00BB6AAA" w:rsidP="00BB6AAA">
            <w:pPr>
              <w:spacing w:after="0" w:line="240" w:lineRule="auto"/>
              <w:jc w:val="center"/>
              <w:rPr>
                <w:rFonts w:eastAsia="Times New Roman" w:cstheme="minorHAnsi"/>
                <w:color w:val="000000"/>
                <w:sz w:val="16"/>
                <w:szCs w:val="16"/>
                <w:lang w:val="en-US"/>
              </w:rPr>
            </w:pPr>
          </w:p>
        </w:tc>
      </w:tr>
      <w:tr w:rsidR="00BB6AAA" w:rsidRPr="00785392" w14:paraId="7DCDD6BC" w14:textId="1ECBA7F7" w:rsidTr="00BB6AAA">
        <w:trPr>
          <w:trHeight w:val="300"/>
        </w:trPr>
        <w:tc>
          <w:tcPr>
            <w:tcW w:w="1885" w:type="dxa"/>
            <w:shd w:val="clear" w:color="auto" w:fill="auto"/>
            <w:vAlign w:val="bottom"/>
            <w:hideMark/>
          </w:tcPr>
          <w:p w14:paraId="204EF757" w14:textId="2F607374"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Patrick De</w:t>
            </w:r>
            <w:r w:rsidR="00EC7F6F">
              <w:rPr>
                <w:rFonts w:eastAsia="Times New Roman" w:cstheme="minorHAnsi"/>
                <w:color w:val="000000"/>
                <w:sz w:val="16"/>
                <w:szCs w:val="16"/>
                <w:lang w:val="en-US"/>
              </w:rPr>
              <w:t xml:space="preserve"> K</w:t>
            </w:r>
            <w:r w:rsidRPr="00785392">
              <w:rPr>
                <w:rFonts w:eastAsia="Times New Roman" w:cstheme="minorHAnsi"/>
                <w:color w:val="000000"/>
                <w:sz w:val="16"/>
                <w:szCs w:val="16"/>
                <w:lang w:val="en-US"/>
              </w:rPr>
              <w:t>ort</w:t>
            </w:r>
          </w:p>
        </w:tc>
        <w:tc>
          <w:tcPr>
            <w:tcW w:w="1890" w:type="dxa"/>
            <w:shd w:val="clear" w:color="auto" w:fill="auto"/>
            <w:vAlign w:val="bottom"/>
            <w:hideMark/>
          </w:tcPr>
          <w:p w14:paraId="10737623"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Regulatory Affairs </w:t>
            </w:r>
          </w:p>
        </w:tc>
        <w:tc>
          <w:tcPr>
            <w:tcW w:w="2520" w:type="dxa"/>
            <w:shd w:val="clear" w:color="auto" w:fill="auto"/>
            <w:vAlign w:val="bottom"/>
            <w:hideMark/>
          </w:tcPr>
          <w:p w14:paraId="3887D2AA" w14:textId="0C1C7BAE" w:rsidR="00BB6AAA" w:rsidRPr="00785392" w:rsidRDefault="00EC7F6F" w:rsidP="00AE7310">
            <w:pPr>
              <w:spacing w:after="0" w:line="240" w:lineRule="auto"/>
              <w:rPr>
                <w:rFonts w:eastAsia="Times New Roman" w:cstheme="minorHAnsi"/>
                <w:color w:val="000000"/>
                <w:sz w:val="16"/>
                <w:szCs w:val="16"/>
                <w:lang w:val="en-US"/>
              </w:rPr>
            </w:pPr>
            <w:r w:rsidRPr="00EC7F6F">
              <w:rPr>
                <w:rFonts w:eastAsia="Times New Roman" w:cstheme="minorHAnsi"/>
                <w:color w:val="000000"/>
                <w:sz w:val="16"/>
                <w:szCs w:val="16"/>
                <w:lang w:val="en-US"/>
              </w:rPr>
              <w:t>Plastics Recyclers Europe</w:t>
            </w:r>
          </w:p>
        </w:tc>
        <w:tc>
          <w:tcPr>
            <w:tcW w:w="1350" w:type="dxa"/>
            <w:shd w:val="clear" w:color="auto" w:fill="auto"/>
            <w:vAlign w:val="bottom"/>
            <w:hideMark/>
          </w:tcPr>
          <w:p w14:paraId="4DA99534"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Europe</w:t>
            </w:r>
          </w:p>
        </w:tc>
        <w:tc>
          <w:tcPr>
            <w:tcW w:w="900" w:type="dxa"/>
          </w:tcPr>
          <w:p w14:paraId="1441C244" w14:textId="08785BF6" w:rsidR="00BB6AAA" w:rsidRPr="00785392" w:rsidRDefault="00BB6AAA" w:rsidP="00BB6AAA">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X</w:t>
            </w:r>
          </w:p>
        </w:tc>
        <w:tc>
          <w:tcPr>
            <w:tcW w:w="810" w:type="dxa"/>
          </w:tcPr>
          <w:p w14:paraId="05F77FBB" w14:textId="77777777" w:rsidR="00BB6AAA" w:rsidRPr="00785392" w:rsidRDefault="00BB6AAA" w:rsidP="00BB6AAA">
            <w:pPr>
              <w:spacing w:after="0" w:line="240" w:lineRule="auto"/>
              <w:jc w:val="center"/>
              <w:rPr>
                <w:rFonts w:eastAsia="Times New Roman" w:cstheme="minorHAnsi"/>
                <w:color w:val="000000"/>
                <w:sz w:val="16"/>
                <w:szCs w:val="16"/>
                <w:lang w:val="en-US"/>
              </w:rPr>
            </w:pPr>
          </w:p>
        </w:tc>
      </w:tr>
      <w:tr w:rsidR="00BB6AAA" w:rsidRPr="00785392" w14:paraId="0824FB18" w14:textId="02EBE9FA" w:rsidTr="00BB6AAA">
        <w:trPr>
          <w:trHeight w:val="300"/>
        </w:trPr>
        <w:tc>
          <w:tcPr>
            <w:tcW w:w="1885" w:type="dxa"/>
            <w:shd w:val="clear" w:color="auto" w:fill="auto"/>
            <w:vAlign w:val="bottom"/>
            <w:hideMark/>
          </w:tcPr>
          <w:p w14:paraId="5CB3EB3F"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Quanyin Tan</w:t>
            </w:r>
          </w:p>
        </w:tc>
        <w:tc>
          <w:tcPr>
            <w:tcW w:w="1890" w:type="dxa"/>
            <w:shd w:val="clear" w:color="auto" w:fill="auto"/>
            <w:vAlign w:val="bottom"/>
            <w:hideMark/>
          </w:tcPr>
          <w:p w14:paraId="7D54C0F3"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Assistant Professor</w:t>
            </w:r>
          </w:p>
        </w:tc>
        <w:tc>
          <w:tcPr>
            <w:tcW w:w="2520" w:type="dxa"/>
            <w:shd w:val="clear" w:color="auto" w:fill="auto"/>
            <w:vAlign w:val="bottom"/>
            <w:hideMark/>
          </w:tcPr>
          <w:p w14:paraId="377B2E27"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Tsinghua University</w:t>
            </w:r>
          </w:p>
        </w:tc>
        <w:tc>
          <w:tcPr>
            <w:tcW w:w="1350" w:type="dxa"/>
            <w:shd w:val="clear" w:color="auto" w:fill="auto"/>
            <w:vAlign w:val="bottom"/>
            <w:hideMark/>
          </w:tcPr>
          <w:p w14:paraId="0BA65C06"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China</w:t>
            </w:r>
          </w:p>
        </w:tc>
        <w:tc>
          <w:tcPr>
            <w:tcW w:w="900" w:type="dxa"/>
          </w:tcPr>
          <w:p w14:paraId="0BC9E8DC" w14:textId="4130F121" w:rsidR="00BB6AAA" w:rsidRPr="00785392" w:rsidRDefault="00BB6AAA" w:rsidP="00BB6AAA">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X</w:t>
            </w:r>
          </w:p>
        </w:tc>
        <w:tc>
          <w:tcPr>
            <w:tcW w:w="810" w:type="dxa"/>
          </w:tcPr>
          <w:p w14:paraId="2F7BC269" w14:textId="77777777" w:rsidR="00BB6AAA" w:rsidRPr="00785392" w:rsidRDefault="00BB6AAA" w:rsidP="00BB6AAA">
            <w:pPr>
              <w:spacing w:after="0" w:line="240" w:lineRule="auto"/>
              <w:jc w:val="center"/>
              <w:rPr>
                <w:rFonts w:eastAsia="Times New Roman" w:cstheme="minorHAnsi"/>
                <w:color w:val="000000"/>
                <w:sz w:val="16"/>
                <w:szCs w:val="16"/>
                <w:lang w:val="en-US"/>
              </w:rPr>
            </w:pPr>
          </w:p>
        </w:tc>
      </w:tr>
      <w:tr w:rsidR="00BB6AAA" w:rsidRPr="00785392" w14:paraId="37A6B7BB" w14:textId="39DDFE87" w:rsidTr="00BB6AAA">
        <w:trPr>
          <w:trHeight w:val="300"/>
        </w:trPr>
        <w:tc>
          <w:tcPr>
            <w:tcW w:w="1885" w:type="dxa"/>
            <w:shd w:val="clear" w:color="auto" w:fill="auto"/>
            <w:vAlign w:val="bottom"/>
            <w:hideMark/>
          </w:tcPr>
          <w:p w14:paraId="0DC181F1"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Greg Helms</w:t>
            </w:r>
          </w:p>
        </w:tc>
        <w:tc>
          <w:tcPr>
            <w:tcW w:w="1890" w:type="dxa"/>
            <w:shd w:val="clear" w:color="auto" w:fill="auto"/>
            <w:vAlign w:val="bottom"/>
            <w:hideMark/>
          </w:tcPr>
          <w:p w14:paraId="53A2B332"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Environmental Scientist</w:t>
            </w:r>
          </w:p>
        </w:tc>
        <w:tc>
          <w:tcPr>
            <w:tcW w:w="2520" w:type="dxa"/>
            <w:shd w:val="clear" w:color="auto" w:fill="auto"/>
            <w:vAlign w:val="bottom"/>
            <w:hideMark/>
          </w:tcPr>
          <w:p w14:paraId="23C16B4B"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USEPA</w:t>
            </w:r>
          </w:p>
        </w:tc>
        <w:tc>
          <w:tcPr>
            <w:tcW w:w="1350" w:type="dxa"/>
            <w:shd w:val="clear" w:color="auto" w:fill="auto"/>
            <w:vAlign w:val="bottom"/>
            <w:hideMark/>
          </w:tcPr>
          <w:p w14:paraId="4E3DE5D3" w14:textId="77777777" w:rsidR="00BB6AAA" w:rsidRPr="00785392" w:rsidRDefault="00BB6AAA" w:rsidP="00AE7310">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United States of America</w:t>
            </w:r>
          </w:p>
        </w:tc>
        <w:tc>
          <w:tcPr>
            <w:tcW w:w="900" w:type="dxa"/>
          </w:tcPr>
          <w:p w14:paraId="2A8E511E" w14:textId="0D9F4EB7" w:rsidR="00BB6AAA" w:rsidRPr="00785392" w:rsidRDefault="00BB6AAA" w:rsidP="00BB6AAA">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X</w:t>
            </w:r>
          </w:p>
        </w:tc>
        <w:tc>
          <w:tcPr>
            <w:tcW w:w="810" w:type="dxa"/>
          </w:tcPr>
          <w:p w14:paraId="147A5D5C" w14:textId="77777777" w:rsidR="00BB6AAA" w:rsidRPr="00785392" w:rsidRDefault="00BB6AAA" w:rsidP="00BB6AAA">
            <w:pPr>
              <w:spacing w:after="0" w:line="240" w:lineRule="auto"/>
              <w:jc w:val="center"/>
              <w:rPr>
                <w:rFonts w:eastAsia="Times New Roman" w:cstheme="minorHAnsi"/>
                <w:color w:val="000000"/>
                <w:sz w:val="16"/>
                <w:szCs w:val="16"/>
                <w:lang w:val="en-US"/>
              </w:rPr>
            </w:pPr>
          </w:p>
        </w:tc>
      </w:tr>
    </w:tbl>
    <w:p w14:paraId="4315D782" w14:textId="77777777" w:rsidR="00785392" w:rsidRDefault="00785392" w:rsidP="00140DDB">
      <w:pPr>
        <w:pStyle w:val="ListParagraph"/>
        <w:ind w:left="360"/>
        <w:rPr>
          <w:lang w:val="en-GB"/>
        </w:rPr>
      </w:pPr>
    </w:p>
    <w:p w14:paraId="284929DA" w14:textId="19D764A4" w:rsidR="00785392" w:rsidRDefault="00785392" w:rsidP="00140DDB">
      <w:pPr>
        <w:pStyle w:val="ListParagraph"/>
        <w:ind w:left="360"/>
        <w:rPr>
          <w:lang w:val="en-GB"/>
        </w:rPr>
      </w:pPr>
    </w:p>
    <w:p w14:paraId="2A3A1DC2" w14:textId="77777777" w:rsidR="00140DDB" w:rsidRPr="00F16D74" w:rsidRDefault="00140DDB" w:rsidP="00140DDB">
      <w:pPr>
        <w:ind w:left="-1134" w:firstLine="1134"/>
        <w:rPr>
          <w:b/>
          <w:sz w:val="20"/>
          <w:szCs w:val="20"/>
        </w:rPr>
      </w:pPr>
      <w:r w:rsidRPr="00F16D74">
        <w:rPr>
          <w:b/>
          <w:sz w:val="20"/>
          <w:szCs w:val="20"/>
        </w:rPr>
        <w:t>BRS Secretariat</w:t>
      </w:r>
    </w:p>
    <w:tbl>
      <w:tblPr>
        <w:tblW w:w="2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430"/>
      </w:tblGrid>
      <w:tr w:rsidR="00785392" w:rsidRPr="00785392" w14:paraId="5278DF8E" w14:textId="77777777" w:rsidTr="00BB6AAA">
        <w:trPr>
          <w:trHeight w:val="137"/>
        </w:trPr>
        <w:tc>
          <w:tcPr>
            <w:tcW w:w="2430" w:type="dxa"/>
          </w:tcPr>
          <w:p w14:paraId="28477F7E" w14:textId="77777777" w:rsidR="00785392" w:rsidRPr="00785392" w:rsidRDefault="00785392" w:rsidP="00785392">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Ms. Carla Valle-Klann</w:t>
            </w:r>
          </w:p>
        </w:tc>
      </w:tr>
      <w:tr w:rsidR="00785392" w:rsidRPr="00785392" w14:paraId="65F24D40" w14:textId="77777777" w:rsidTr="00BB6AAA">
        <w:trPr>
          <w:trHeight w:val="145"/>
        </w:trPr>
        <w:tc>
          <w:tcPr>
            <w:tcW w:w="2430" w:type="dxa"/>
          </w:tcPr>
          <w:p w14:paraId="54EF0D1E" w14:textId="4930FE95" w:rsidR="00785392" w:rsidRPr="00785392" w:rsidRDefault="00785392" w:rsidP="00785392">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Ms. Abiola Olanipekun</w:t>
            </w:r>
          </w:p>
        </w:tc>
      </w:tr>
      <w:tr w:rsidR="00785392" w:rsidRPr="00785392" w14:paraId="6BDE09F8" w14:textId="77777777" w:rsidTr="00BB6AAA">
        <w:trPr>
          <w:trHeight w:val="145"/>
        </w:trPr>
        <w:tc>
          <w:tcPr>
            <w:tcW w:w="2430" w:type="dxa"/>
            <w:tcBorders>
              <w:top w:val="single" w:sz="4" w:space="0" w:color="auto"/>
              <w:left w:val="single" w:sz="4" w:space="0" w:color="auto"/>
              <w:bottom w:val="single" w:sz="4" w:space="0" w:color="auto"/>
              <w:right w:val="single" w:sz="4" w:space="0" w:color="auto"/>
            </w:tcBorders>
          </w:tcPr>
          <w:p w14:paraId="0912863B" w14:textId="77777777" w:rsidR="00785392" w:rsidRPr="00785392" w:rsidRDefault="00785392" w:rsidP="00785392">
            <w:pPr>
              <w:spacing w:after="0" w:line="240" w:lineRule="auto"/>
              <w:rPr>
                <w:rFonts w:eastAsia="Times New Roman" w:cstheme="minorHAnsi"/>
                <w:color w:val="000000"/>
                <w:sz w:val="16"/>
                <w:szCs w:val="16"/>
                <w:lang w:val="en-US"/>
              </w:rPr>
            </w:pPr>
            <w:r w:rsidRPr="00785392">
              <w:rPr>
                <w:rFonts w:eastAsia="Times New Roman" w:cstheme="minorHAnsi"/>
                <w:color w:val="000000"/>
                <w:sz w:val="16"/>
                <w:szCs w:val="16"/>
                <w:lang w:val="en-US"/>
              </w:rPr>
              <w:t>Ms. Melisa Lim</w:t>
            </w:r>
          </w:p>
        </w:tc>
      </w:tr>
      <w:tr w:rsidR="00BB6AAA" w:rsidRPr="00785392" w14:paraId="741088DD" w14:textId="77777777" w:rsidTr="00BB6AAA">
        <w:trPr>
          <w:trHeight w:val="145"/>
        </w:trPr>
        <w:tc>
          <w:tcPr>
            <w:tcW w:w="2430" w:type="dxa"/>
            <w:tcBorders>
              <w:top w:val="single" w:sz="4" w:space="0" w:color="auto"/>
              <w:left w:val="single" w:sz="4" w:space="0" w:color="auto"/>
              <w:bottom w:val="single" w:sz="4" w:space="0" w:color="auto"/>
              <w:right w:val="single" w:sz="4" w:space="0" w:color="auto"/>
            </w:tcBorders>
          </w:tcPr>
          <w:p w14:paraId="2314E7E2" w14:textId="075D4D13" w:rsidR="00BB6AAA" w:rsidRPr="00785392" w:rsidRDefault="00BB6AAA" w:rsidP="00785392">
            <w:pPr>
              <w:spacing w:after="0" w:line="240" w:lineRule="auto"/>
              <w:rPr>
                <w:rFonts w:eastAsia="Times New Roman" w:cstheme="minorHAnsi"/>
                <w:color w:val="000000"/>
                <w:sz w:val="16"/>
                <w:szCs w:val="16"/>
                <w:lang w:val="en-US"/>
              </w:rPr>
            </w:pPr>
            <w:r>
              <w:rPr>
                <w:rFonts w:eastAsia="Times New Roman" w:cstheme="minorHAnsi"/>
                <w:color w:val="000000"/>
                <w:sz w:val="16"/>
                <w:szCs w:val="16"/>
                <w:lang w:val="en-US"/>
              </w:rPr>
              <w:t>Ms. Giorgia Gnech</w:t>
            </w:r>
          </w:p>
        </w:tc>
      </w:tr>
    </w:tbl>
    <w:p w14:paraId="4FD7F0B5" w14:textId="77777777" w:rsidR="00140DDB" w:rsidRPr="009517EC" w:rsidRDefault="00140DDB"/>
    <w:sectPr w:rsidR="00140DDB" w:rsidRPr="009517EC" w:rsidSect="00785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D28B3"/>
    <w:multiLevelType w:val="hybridMultilevel"/>
    <w:tmpl w:val="C290892A"/>
    <w:lvl w:ilvl="0" w:tplc="0409000F">
      <w:start w:val="1"/>
      <w:numFmt w:val="decimal"/>
      <w:lvlText w:val="%1."/>
      <w:lvlJc w:val="left"/>
      <w:pPr>
        <w:ind w:left="419" w:hanging="360"/>
      </w:pPr>
    </w:lvl>
    <w:lvl w:ilvl="1" w:tplc="04090019" w:tentative="1">
      <w:start w:val="1"/>
      <w:numFmt w:val="lowerLetter"/>
      <w:lvlText w:val="%2."/>
      <w:lvlJc w:val="left"/>
      <w:pPr>
        <w:ind w:left="1139" w:hanging="360"/>
      </w:pPr>
    </w:lvl>
    <w:lvl w:ilvl="2" w:tplc="0409001B" w:tentative="1">
      <w:start w:val="1"/>
      <w:numFmt w:val="lowerRoman"/>
      <w:lvlText w:val="%3."/>
      <w:lvlJc w:val="right"/>
      <w:pPr>
        <w:ind w:left="1859" w:hanging="180"/>
      </w:pPr>
    </w:lvl>
    <w:lvl w:ilvl="3" w:tplc="0409000F" w:tentative="1">
      <w:start w:val="1"/>
      <w:numFmt w:val="decimal"/>
      <w:lvlText w:val="%4."/>
      <w:lvlJc w:val="left"/>
      <w:pPr>
        <w:ind w:left="2579" w:hanging="360"/>
      </w:pPr>
    </w:lvl>
    <w:lvl w:ilvl="4" w:tplc="04090019" w:tentative="1">
      <w:start w:val="1"/>
      <w:numFmt w:val="lowerLetter"/>
      <w:lvlText w:val="%5."/>
      <w:lvlJc w:val="left"/>
      <w:pPr>
        <w:ind w:left="3299" w:hanging="360"/>
      </w:pPr>
    </w:lvl>
    <w:lvl w:ilvl="5" w:tplc="0409001B" w:tentative="1">
      <w:start w:val="1"/>
      <w:numFmt w:val="lowerRoman"/>
      <w:lvlText w:val="%6."/>
      <w:lvlJc w:val="right"/>
      <w:pPr>
        <w:ind w:left="4019" w:hanging="180"/>
      </w:pPr>
    </w:lvl>
    <w:lvl w:ilvl="6" w:tplc="0409000F" w:tentative="1">
      <w:start w:val="1"/>
      <w:numFmt w:val="decimal"/>
      <w:lvlText w:val="%7."/>
      <w:lvlJc w:val="left"/>
      <w:pPr>
        <w:ind w:left="4739" w:hanging="360"/>
      </w:pPr>
    </w:lvl>
    <w:lvl w:ilvl="7" w:tplc="04090019" w:tentative="1">
      <w:start w:val="1"/>
      <w:numFmt w:val="lowerLetter"/>
      <w:lvlText w:val="%8."/>
      <w:lvlJc w:val="left"/>
      <w:pPr>
        <w:ind w:left="5459" w:hanging="360"/>
      </w:pPr>
    </w:lvl>
    <w:lvl w:ilvl="8" w:tplc="0409001B" w:tentative="1">
      <w:start w:val="1"/>
      <w:numFmt w:val="lowerRoman"/>
      <w:lvlText w:val="%9."/>
      <w:lvlJc w:val="right"/>
      <w:pPr>
        <w:ind w:left="6179" w:hanging="180"/>
      </w:pPr>
    </w:lvl>
  </w:abstractNum>
  <w:abstractNum w:abstractNumId="1" w15:restartNumberingAfterBreak="0">
    <w:nsid w:val="187452EA"/>
    <w:multiLevelType w:val="hybridMultilevel"/>
    <w:tmpl w:val="228494B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E57330"/>
    <w:multiLevelType w:val="hybridMultilevel"/>
    <w:tmpl w:val="CE74E8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30400B"/>
    <w:multiLevelType w:val="hybridMultilevel"/>
    <w:tmpl w:val="A8AE8CE8"/>
    <w:lvl w:ilvl="0" w:tplc="0409000F">
      <w:start w:val="1"/>
      <w:numFmt w:val="decimal"/>
      <w:lvlText w:val="%1."/>
      <w:lvlJc w:val="left"/>
      <w:pPr>
        <w:ind w:left="419" w:hanging="360"/>
      </w:pPr>
    </w:lvl>
    <w:lvl w:ilvl="1" w:tplc="04090019" w:tentative="1">
      <w:start w:val="1"/>
      <w:numFmt w:val="lowerLetter"/>
      <w:lvlText w:val="%2."/>
      <w:lvlJc w:val="left"/>
      <w:pPr>
        <w:ind w:left="1139" w:hanging="360"/>
      </w:pPr>
    </w:lvl>
    <w:lvl w:ilvl="2" w:tplc="0409001B" w:tentative="1">
      <w:start w:val="1"/>
      <w:numFmt w:val="lowerRoman"/>
      <w:lvlText w:val="%3."/>
      <w:lvlJc w:val="right"/>
      <w:pPr>
        <w:ind w:left="1859" w:hanging="180"/>
      </w:pPr>
    </w:lvl>
    <w:lvl w:ilvl="3" w:tplc="0409000F" w:tentative="1">
      <w:start w:val="1"/>
      <w:numFmt w:val="decimal"/>
      <w:lvlText w:val="%4."/>
      <w:lvlJc w:val="left"/>
      <w:pPr>
        <w:ind w:left="2579" w:hanging="360"/>
      </w:pPr>
    </w:lvl>
    <w:lvl w:ilvl="4" w:tplc="04090019" w:tentative="1">
      <w:start w:val="1"/>
      <w:numFmt w:val="lowerLetter"/>
      <w:lvlText w:val="%5."/>
      <w:lvlJc w:val="left"/>
      <w:pPr>
        <w:ind w:left="3299" w:hanging="360"/>
      </w:pPr>
    </w:lvl>
    <w:lvl w:ilvl="5" w:tplc="0409001B" w:tentative="1">
      <w:start w:val="1"/>
      <w:numFmt w:val="lowerRoman"/>
      <w:lvlText w:val="%6."/>
      <w:lvlJc w:val="right"/>
      <w:pPr>
        <w:ind w:left="4019" w:hanging="180"/>
      </w:pPr>
    </w:lvl>
    <w:lvl w:ilvl="6" w:tplc="0409000F" w:tentative="1">
      <w:start w:val="1"/>
      <w:numFmt w:val="decimal"/>
      <w:lvlText w:val="%7."/>
      <w:lvlJc w:val="left"/>
      <w:pPr>
        <w:ind w:left="4739" w:hanging="360"/>
      </w:pPr>
    </w:lvl>
    <w:lvl w:ilvl="7" w:tplc="04090019" w:tentative="1">
      <w:start w:val="1"/>
      <w:numFmt w:val="lowerLetter"/>
      <w:lvlText w:val="%8."/>
      <w:lvlJc w:val="left"/>
      <w:pPr>
        <w:ind w:left="5459" w:hanging="360"/>
      </w:pPr>
    </w:lvl>
    <w:lvl w:ilvl="8" w:tplc="0409001B" w:tentative="1">
      <w:start w:val="1"/>
      <w:numFmt w:val="lowerRoman"/>
      <w:lvlText w:val="%9."/>
      <w:lvlJc w:val="right"/>
      <w:pPr>
        <w:ind w:left="6179" w:hanging="180"/>
      </w:pPr>
    </w:lvl>
  </w:abstractNum>
  <w:abstractNum w:abstractNumId="4" w15:restartNumberingAfterBreak="0">
    <w:nsid w:val="5D501AB6"/>
    <w:multiLevelType w:val="hybridMultilevel"/>
    <w:tmpl w:val="F0A6A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A481688"/>
    <w:multiLevelType w:val="hybridMultilevel"/>
    <w:tmpl w:val="D0D4F2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97A"/>
    <w:rsid w:val="00004C52"/>
    <w:rsid w:val="00044C21"/>
    <w:rsid w:val="00080442"/>
    <w:rsid w:val="000B2A9D"/>
    <w:rsid w:val="000C1C49"/>
    <w:rsid w:val="000E6CCF"/>
    <w:rsid w:val="0012540D"/>
    <w:rsid w:val="001365BB"/>
    <w:rsid w:val="00140DDB"/>
    <w:rsid w:val="001439E0"/>
    <w:rsid w:val="001527FE"/>
    <w:rsid w:val="0016740D"/>
    <w:rsid w:val="00190123"/>
    <w:rsid w:val="001D2C54"/>
    <w:rsid w:val="001D338A"/>
    <w:rsid w:val="001D72B6"/>
    <w:rsid w:val="00207162"/>
    <w:rsid w:val="00215E58"/>
    <w:rsid w:val="00220A10"/>
    <w:rsid w:val="002541ED"/>
    <w:rsid w:val="002E59F3"/>
    <w:rsid w:val="00302C17"/>
    <w:rsid w:val="003247C8"/>
    <w:rsid w:val="003325F4"/>
    <w:rsid w:val="003343C5"/>
    <w:rsid w:val="003B3A59"/>
    <w:rsid w:val="003D634D"/>
    <w:rsid w:val="003E7974"/>
    <w:rsid w:val="0041542C"/>
    <w:rsid w:val="0048597A"/>
    <w:rsid w:val="00485E31"/>
    <w:rsid w:val="004A3BF8"/>
    <w:rsid w:val="004A7018"/>
    <w:rsid w:val="004B69BF"/>
    <w:rsid w:val="004E3DD2"/>
    <w:rsid w:val="004F71BC"/>
    <w:rsid w:val="00514B14"/>
    <w:rsid w:val="00523B85"/>
    <w:rsid w:val="00524BFC"/>
    <w:rsid w:val="00542F8F"/>
    <w:rsid w:val="00543966"/>
    <w:rsid w:val="00553E89"/>
    <w:rsid w:val="0057056B"/>
    <w:rsid w:val="00573C2B"/>
    <w:rsid w:val="00590B09"/>
    <w:rsid w:val="005B020A"/>
    <w:rsid w:val="005C144C"/>
    <w:rsid w:val="005D0540"/>
    <w:rsid w:val="005D3F5D"/>
    <w:rsid w:val="00603493"/>
    <w:rsid w:val="006213B4"/>
    <w:rsid w:val="00660FF0"/>
    <w:rsid w:val="00672749"/>
    <w:rsid w:val="0067310F"/>
    <w:rsid w:val="00686D5E"/>
    <w:rsid w:val="006C0565"/>
    <w:rsid w:val="006D0B94"/>
    <w:rsid w:val="006F6DAB"/>
    <w:rsid w:val="00701772"/>
    <w:rsid w:val="00701E19"/>
    <w:rsid w:val="0071194B"/>
    <w:rsid w:val="00725145"/>
    <w:rsid w:val="00727EE8"/>
    <w:rsid w:val="007310FC"/>
    <w:rsid w:val="00736450"/>
    <w:rsid w:val="007834FD"/>
    <w:rsid w:val="00785392"/>
    <w:rsid w:val="00791A6F"/>
    <w:rsid w:val="007B173E"/>
    <w:rsid w:val="007E1948"/>
    <w:rsid w:val="00806D7D"/>
    <w:rsid w:val="0080723C"/>
    <w:rsid w:val="00824A72"/>
    <w:rsid w:val="00855909"/>
    <w:rsid w:val="008E0AD3"/>
    <w:rsid w:val="008F7A25"/>
    <w:rsid w:val="00902089"/>
    <w:rsid w:val="00937388"/>
    <w:rsid w:val="00943AD8"/>
    <w:rsid w:val="009517EC"/>
    <w:rsid w:val="009623E5"/>
    <w:rsid w:val="009722FA"/>
    <w:rsid w:val="009734EB"/>
    <w:rsid w:val="009909BA"/>
    <w:rsid w:val="009B3D30"/>
    <w:rsid w:val="009C48EB"/>
    <w:rsid w:val="009F0E14"/>
    <w:rsid w:val="00A3694D"/>
    <w:rsid w:val="00A65F8F"/>
    <w:rsid w:val="00A73EC1"/>
    <w:rsid w:val="00A8544B"/>
    <w:rsid w:val="00AC5E23"/>
    <w:rsid w:val="00AD3C6C"/>
    <w:rsid w:val="00AE06BC"/>
    <w:rsid w:val="00AE7310"/>
    <w:rsid w:val="00B209F3"/>
    <w:rsid w:val="00B57D69"/>
    <w:rsid w:val="00BA1588"/>
    <w:rsid w:val="00BB6AAA"/>
    <w:rsid w:val="00C14C57"/>
    <w:rsid w:val="00C2689A"/>
    <w:rsid w:val="00C31EAF"/>
    <w:rsid w:val="00C5195D"/>
    <w:rsid w:val="00C52880"/>
    <w:rsid w:val="00C54234"/>
    <w:rsid w:val="00CB448C"/>
    <w:rsid w:val="00CB5085"/>
    <w:rsid w:val="00CC0D0D"/>
    <w:rsid w:val="00D33BD0"/>
    <w:rsid w:val="00D34406"/>
    <w:rsid w:val="00D41CC9"/>
    <w:rsid w:val="00D44BEC"/>
    <w:rsid w:val="00D56AA4"/>
    <w:rsid w:val="00D847F1"/>
    <w:rsid w:val="00DA39C1"/>
    <w:rsid w:val="00DA4EB0"/>
    <w:rsid w:val="00DE376C"/>
    <w:rsid w:val="00DF06A7"/>
    <w:rsid w:val="00DF3243"/>
    <w:rsid w:val="00E024F8"/>
    <w:rsid w:val="00E02FE7"/>
    <w:rsid w:val="00E30520"/>
    <w:rsid w:val="00E40AAA"/>
    <w:rsid w:val="00E930DF"/>
    <w:rsid w:val="00E95EB9"/>
    <w:rsid w:val="00EC5C9F"/>
    <w:rsid w:val="00EC7F6F"/>
    <w:rsid w:val="00F10DFC"/>
    <w:rsid w:val="00F56FC5"/>
    <w:rsid w:val="00F71A92"/>
    <w:rsid w:val="00F81935"/>
    <w:rsid w:val="00F907AD"/>
    <w:rsid w:val="00FD3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6A2B5"/>
  <w15:chartTrackingRefBased/>
  <w15:docId w15:val="{B9F2F6AE-0730-43BD-8600-F21C5067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FF0"/>
    <w:pPr>
      <w:spacing w:after="0" w:line="240" w:lineRule="auto"/>
      <w:ind w:left="720"/>
    </w:pPr>
    <w:rPr>
      <w:lang w:val="en-US"/>
    </w:rPr>
  </w:style>
  <w:style w:type="character" w:styleId="CommentReference">
    <w:name w:val="annotation reference"/>
    <w:basedOn w:val="DefaultParagraphFont"/>
    <w:uiPriority w:val="99"/>
    <w:semiHidden/>
    <w:unhideWhenUsed/>
    <w:rsid w:val="003D634D"/>
    <w:rPr>
      <w:sz w:val="16"/>
      <w:szCs w:val="16"/>
    </w:rPr>
  </w:style>
  <w:style w:type="paragraph" w:styleId="CommentText">
    <w:name w:val="annotation text"/>
    <w:basedOn w:val="Normal"/>
    <w:link w:val="CommentTextChar"/>
    <w:uiPriority w:val="99"/>
    <w:semiHidden/>
    <w:unhideWhenUsed/>
    <w:rsid w:val="003D634D"/>
    <w:pPr>
      <w:spacing w:line="240" w:lineRule="auto"/>
    </w:pPr>
    <w:rPr>
      <w:sz w:val="20"/>
      <w:szCs w:val="20"/>
    </w:rPr>
  </w:style>
  <w:style w:type="character" w:customStyle="1" w:styleId="CommentTextChar">
    <w:name w:val="Comment Text Char"/>
    <w:basedOn w:val="DefaultParagraphFont"/>
    <w:link w:val="CommentText"/>
    <w:uiPriority w:val="99"/>
    <w:semiHidden/>
    <w:rsid w:val="003D634D"/>
    <w:rPr>
      <w:sz w:val="20"/>
      <w:szCs w:val="20"/>
      <w:lang w:val="pt-BR"/>
    </w:rPr>
  </w:style>
  <w:style w:type="paragraph" w:styleId="CommentSubject">
    <w:name w:val="annotation subject"/>
    <w:basedOn w:val="CommentText"/>
    <w:next w:val="CommentText"/>
    <w:link w:val="CommentSubjectChar"/>
    <w:uiPriority w:val="99"/>
    <w:semiHidden/>
    <w:unhideWhenUsed/>
    <w:rsid w:val="003D634D"/>
    <w:rPr>
      <w:b/>
      <w:bCs/>
    </w:rPr>
  </w:style>
  <w:style w:type="character" w:customStyle="1" w:styleId="CommentSubjectChar">
    <w:name w:val="Comment Subject Char"/>
    <w:basedOn w:val="CommentTextChar"/>
    <w:link w:val="CommentSubject"/>
    <w:uiPriority w:val="99"/>
    <w:semiHidden/>
    <w:rsid w:val="003D634D"/>
    <w:rPr>
      <w:b/>
      <w:bCs/>
      <w:sz w:val="20"/>
      <w:szCs w:val="20"/>
      <w:lang w:val="pt-BR"/>
    </w:rPr>
  </w:style>
  <w:style w:type="paragraph" w:styleId="BalloonText">
    <w:name w:val="Balloon Text"/>
    <w:basedOn w:val="Normal"/>
    <w:link w:val="BalloonTextChar"/>
    <w:uiPriority w:val="99"/>
    <w:semiHidden/>
    <w:unhideWhenUsed/>
    <w:rsid w:val="003D63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34D"/>
    <w:rPr>
      <w:rFonts w:ascii="Segoe UI" w:hAnsi="Segoe UI" w:cs="Segoe UI"/>
      <w:sz w:val="18"/>
      <w:szCs w:val="18"/>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342736">
      <w:bodyDiv w:val="1"/>
      <w:marLeft w:val="0"/>
      <w:marRight w:val="0"/>
      <w:marTop w:val="0"/>
      <w:marBottom w:val="0"/>
      <w:divBdr>
        <w:top w:val="none" w:sz="0" w:space="0" w:color="auto"/>
        <w:left w:val="none" w:sz="0" w:space="0" w:color="auto"/>
        <w:bottom w:val="none" w:sz="0" w:space="0" w:color="auto"/>
        <w:right w:val="none" w:sz="0" w:space="0" w:color="auto"/>
      </w:divBdr>
    </w:div>
    <w:div w:id="168193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43A00-88B0-4F49-93C8-05F56787D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6</Pages>
  <Words>2091</Words>
  <Characters>11924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Valle-Klann</dc:creator>
  <cp:keywords/>
  <dc:description/>
  <cp:lastModifiedBy>Carla Valle-Klann</cp:lastModifiedBy>
  <cp:revision>10</cp:revision>
  <dcterms:created xsi:type="dcterms:W3CDTF">2020-04-07T11:56:00Z</dcterms:created>
  <dcterms:modified xsi:type="dcterms:W3CDTF">2020-06-03T13:22:00Z</dcterms:modified>
</cp:coreProperties>
</file>